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20E9" w14:textId="77777777" w:rsidR="00512FAB" w:rsidRPr="00741807" w:rsidRDefault="00C80B6E" w:rsidP="00512FAB">
      <w:pPr>
        <w:spacing w:after="0" w:line="276" w:lineRule="auto"/>
        <w:jc w:val="center"/>
        <w:rPr>
          <w:rFonts w:ascii="Times New Roman" w:hAnsi="Times New Roman" w:cs="Times New Roman"/>
          <w:b/>
          <w:sz w:val="56"/>
          <w:szCs w:val="24"/>
          <w:u w:val="single"/>
        </w:rPr>
      </w:pPr>
      <w:r w:rsidRPr="00741807">
        <w:rPr>
          <w:rFonts w:ascii="Times New Roman" w:hAnsi="Times New Roman" w:cs="Times New Roman"/>
          <w:b/>
          <w:sz w:val="56"/>
          <w:szCs w:val="24"/>
          <w:u w:val="single"/>
        </w:rPr>
        <w:t>Misia na Níle, n.o.</w:t>
      </w:r>
    </w:p>
    <w:p w14:paraId="4A34446A" w14:textId="77777777" w:rsidR="007468B5" w:rsidRPr="00512FAB" w:rsidRDefault="00C80B6E" w:rsidP="00512FA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12FAB">
        <w:rPr>
          <w:rFonts w:ascii="Times New Roman" w:hAnsi="Times New Roman" w:cs="Times New Roman"/>
          <w:b/>
          <w:sz w:val="32"/>
          <w:szCs w:val="24"/>
        </w:rPr>
        <w:t xml:space="preserve"> Východná 116, 032 32 Východná</w:t>
      </w:r>
    </w:p>
    <w:p w14:paraId="52317212" w14:textId="08B5864B" w:rsidR="00C80B6E" w:rsidRPr="00387388" w:rsidRDefault="007B59CE" w:rsidP="00512F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číslo: </w:t>
      </w:r>
      <w:r w:rsidR="00C80B6E" w:rsidRPr="00387388">
        <w:rPr>
          <w:rFonts w:ascii="Times New Roman" w:hAnsi="Times New Roman" w:cs="Times New Roman"/>
          <w:sz w:val="24"/>
          <w:szCs w:val="24"/>
        </w:rPr>
        <w:t>0918</w:t>
      </w:r>
      <w:r w:rsidR="008C5C52" w:rsidRPr="00387388">
        <w:rPr>
          <w:rFonts w:ascii="Times New Roman" w:hAnsi="Times New Roman" w:cs="Times New Roman"/>
          <w:sz w:val="24"/>
          <w:szCs w:val="24"/>
        </w:rPr>
        <w:t xml:space="preserve"> </w:t>
      </w:r>
      <w:r w:rsidR="00C80B6E" w:rsidRPr="00387388">
        <w:rPr>
          <w:rFonts w:ascii="Times New Roman" w:hAnsi="Times New Roman" w:cs="Times New Roman"/>
          <w:sz w:val="24"/>
          <w:szCs w:val="24"/>
        </w:rPr>
        <w:t>828</w:t>
      </w:r>
      <w:r w:rsidR="008C5C52" w:rsidRPr="00387388">
        <w:rPr>
          <w:rFonts w:ascii="Times New Roman" w:hAnsi="Times New Roman" w:cs="Times New Roman"/>
          <w:sz w:val="24"/>
          <w:szCs w:val="24"/>
        </w:rPr>
        <w:t xml:space="preserve"> </w:t>
      </w:r>
      <w:r w:rsidR="00C80B6E" w:rsidRPr="00387388">
        <w:rPr>
          <w:rFonts w:ascii="Times New Roman" w:hAnsi="Times New Roman" w:cs="Times New Roman"/>
          <w:sz w:val="24"/>
          <w:szCs w:val="24"/>
        </w:rPr>
        <w:t>147</w:t>
      </w:r>
      <w:r w:rsidR="00512FAB" w:rsidRPr="00387388">
        <w:rPr>
          <w:rFonts w:ascii="Times New Roman" w:hAnsi="Times New Roman" w:cs="Times New Roman"/>
          <w:sz w:val="24"/>
          <w:szCs w:val="24"/>
        </w:rPr>
        <w:t>, e</w:t>
      </w:r>
      <w:r w:rsidR="00C80B6E" w:rsidRPr="00387388">
        <w:rPr>
          <w:rFonts w:ascii="Times New Roman" w:hAnsi="Times New Roman" w:cs="Times New Roman"/>
          <w:sz w:val="24"/>
          <w:szCs w:val="24"/>
        </w:rPr>
        <w:t>mail:</w:t>
      </w:r>
      <w:r w:rsidR="00135DF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80B6E" w:rsidRPr="0038738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m.sabova@nilemail.org</w:t>
        </w:r>
      </w:hyperlink>
    </w:p>
    <w:p w14:paraId="4DF1F507" w14:textId="77777777" w:rsidR="00C80B6E" w:rsidRPr="002B6AD4" w:rsidRDefault="00C80B6E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51FB3D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202A01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82FD8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50563F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09947E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9264F1" w14:textId="77777777" w:rsidR="002623AD" w:rsidRDefault="002623AD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729BF" w14:textId="77777777" w:rsidR="002623AD" w:rsidRDefault="002623AD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496711" w14:textId="77777777" w:rsidR="00A40DC9" w:rsidRDefault="00A40DC9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03D97B" w14:textId="77777777" w:rsidR="00741807" w:rsidRDefault="00741807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BB2982" w14:textId="77777777" w:rsidR="00741807" w:rsidRDefault="00741807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345AAA" w14:textId="77777777" w:rsidR="00741807" w:rsidRDefault="00741807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86D796" w14:textId="77777777" w:rsidR="00741807" w:rsidRDefault="00741807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099FAA" w14:textId="77777777" w:rsidR="00A40DC9" w:rsidRDefault="00A40DC9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3EEE24" w14:textId="77777777" w:rsidR="002623AD" w:rsidRDefault="002623AD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428317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ABE30C" w14:textId="77777777" w:rsidR="00512FAB" w:rsidRDefault="00512FAB" w:rsidP="002B6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320719" w14:textId="77777777" w:rsidR="00741807" w:rsidRDefault="00C80B6E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  <w:r w:rsidRPr="00512FAB">
        <w:rPr>
          <w:rFonts w:ascii="Nyala" w:hAnsi="Nyala" w:cs="Times New Roman"/>
          <w:b/>
          <w:sz w:val="96"/>
          <w:szCs w:val="24"/>
        </w:rPr>
        <w:t>Výročná správa</w:t>
      </w:r>
    </w:p>
    <w:p w14:paraId="5C470559" w14:textId="77777777" w:rsidR="00512FAB" w:rsidRDefault="00741807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  <w:r>
        <w:rPr>
          <w:rFonts w:ascii="Nyala" w:hAnsi="Nyala" w:cs="Times New Roman"/>
          <w:b/>
          <w:sz w:val="96"/>
          <w:szCs w:val="24"/>
        </w:rPr>
        <w:t>Misie na Níle</w:t>
      </w:r>
      <w:r w:rsidR="000376D7">
        <w:rPr>
          <w:rFonts w:ascii="Nyala" w:hAnsi="Nyala" w:cs="Times New Roman"/>
          <w:b/>
          <w:sz w:val="96"/>
          <w:szCs w:val="24"/>
        </w:rPr>
        <w:t>, n.o.</w:t>
      </w:r>
    </w:p>
    <w:p w14:paraId="2BA51B2C" w14:textId="5B13B695" w:rsidR="00C80B6E" w:rsidRDefault="00C80B6E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  <w:r w:rsidRPr="00512FAB">
        <w:rPr>
          <w:rFonts w:ascii="Nyala" w:hAnsi="Nyala" w:cs="Times New Roman"/>
          <w:b/>
          <w:sz w:val="96"/>
          <w:szCs w:val="24"/>
        </w:rPr>
        <w:t>za rok 202</w:t>
      </w:r>
      <w:r w:rsidR="007B59CE">
        <w:rPr>
          <w:rFonts w:ascii="Nyala" w:hAnsi="Nyala" w:cs="Times New Roman"/>
          <w:b/>
          <w:sz w:val="96"/>
          <w:szCs w:val="24"/>
        </w:rPr>
        <w:t>5</w:t>
      </w:r>
    </w:p>
    <w:p w14:paraId="781039C7" w14:textId="77777777" w:rsidR="00A40DC9" w:rsidRDefault="00A40DC9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</w:p>
    <w:p w14:paraId="21857C7C" w14:textId="77777777" w:rsidR="00A40DC9" w:rsidRDefault="00A40DC9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</w:p>
    <w:p w14:paraId="190557D2" w14:textId="77777777" w:rsidR="00A40DC9" w:rsidRDefault="00A40DC9" w:rsidP="00512FAB">
      <w:pPr>
        <w:spacing w:after="0" w:line="276" w:lineRule="auto"/>
        <w:jc w:val="center"/>
        <w:rPr>
          <w:rFonts w:ascii="Nyala" w:hAnsi="Nyala" w:cs="Times New Roman"/>
          <w:b/>
          <w:sz w:val="96"/>
          <w:szCs w:val="24"/>
        </w:rPr>
      </w:pPr>
    </w:p>
    <w:p w14:paraId="7D06E4A8" w14:textId="77777777" w:rsidR="00741807" w:rsidRDefault="00741807" w:rsidP="0091385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259C22C" w14:textId="3815AF55" w:rsidR="00F57DFA" w:rsidRDefault="0091385B" w:rsidP="00F57D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A22A4">
        <w:rPr>
          <w:rFonts w:ascii="Times New Roman" w:hAnsi="Times New Roman" w:cs="Times New Roman"/>
          <w:b/>
          <w:sz w:val="28"/>
          <w:szCs w:val="24"/>
        </w:rPr>
        <w:lastRenderedPageBreak/>
        <w:t>Prehľad činností vykonaných v kalendárnom roku 202</w:t>
      </w:r>
      <w:r w:rsidR="007B59CE">
        <w:rPr>
          <w:rFonts w:ascii="Times New Roman" w:hAnsi="Times New Roman" w:cs="Times New Roman"/>
          <w:b/>
          <w:sz w:val="28"/>
          <w:szCs w:val="24"/>
        </w:rPr>
        <w:t>5</w:t>
      </w:r>
      <w:r w:rsidRPr="004A22A4">
        <w:rPr>
          <w:rFonts w:ascii="Times New Roman" w:hAnsi="Times New Roman" w:cs="Times New Roman"/>
          <w:b/>
          <w:sz w:val="28"/>
          <w:szCs w:val="24"/>
        </w:rPr>
        <w:t>:</w:t>
      </w:r>
    </w:p>
    <w:p w14:paraId="5AC656F7" w14:textId="77777777" w:rsidR="00F57DFA" w:rsidRPr="00F57DFA" w:rsidRDefault="00F57DFA" w:rsidP="00F57DFA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717E57E7" w14:textId="08B4CCE5" w:rsidR="00F57DFA" w:rsidRDefault="00DE2CB4" w:rsidP="00F57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7DFA">
        <w:rPr>
          <w:rFonts w:ascii="Times New Roman" w:hAnsi="Times New Roman" w:cs="Times New Roman"/>
          <w:sz w:val="24"/>
          <w:szCs w:val="24"/>
        </w:rPr>
        <w:t xml:space="preserve">šetci sme povolaní do spoločenstva s Ježišom Kristom, ktorý nás mocou Ducha svätého povolal stať sa Jeho </w:t>
      </w:r>
      <w:r w:rsidR="00691670">
        <w:rPr>
          <w:rFonts w:ascii="Times New Roman" w:hAnsi="Times New Roman" w:cs="Times New Roman"/>
          <w:sz w:val="24"/>
          <w:szCs w:val="24"/>
        </w:rPr>
        <w:t>učeníkmi</w:t>
      </w:r>
      <w:r w:rsidR="00F57DFA">
        <w:rPr>
          <w:rFonts w:ascii="Times New Roman" w:hAnsi="Times New Roman" w:cs="Times New Roman"/>
          <w:sz w:val="24"/>
          <w:szCs w:val="24"/>
        </w:rPr>
        <w:t xml:space="preserve">, ale zároveň nás posiela, aby sme nasledovali Jeho príklad. Posiela nás zvestovať evanjelium a konať skutky lásky. A o to sme sa snažili aj v Misii na Níle - slovenskej pobočke v uplynulom roku.  </w:t>
      </w:r>
    </w:p>
    <w:p w14:paraId="47393556" w14:textId="77777777" w:rsidR="00F57DFA" w:rsidRDefault="00F57DFA" w:rsidP="00F57D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3B6088" w14:textId="2CA578DE" w:rsidR="00F57DFA" w:rsidRDefault="00F57DFA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- 14. - 24. marec 2025 </w:t>
      </w:r>
      <w:r w:rsidR="009755DE">
        <w:rPr>
          <w:rFonts w:ascii="Times New Roman" w:hAnsi="Times New Roman" w:cs="Times New Roman"/>
          <w:sz w:val="24"/>
          <w:szCs w:val="24"/>
        </w:rPr>
        <w:t>-</w:t>
      </w:r>
      <w:r w:rsidR="002D0AC4">
        <w:rPr>
          <w:rFonts w:ascii="Times New Roman" w:hAnsi="Times New Roman" w:cs="Times New Roman"/>
          <w:sz w:val="24"/>
          <w:szCs w:val="24"/>
        </w:rPr>
        <w:t xml:space="preserve"> </w:t>
      </w:r>
      <w:r w:rsidR="009755DE" w:rsidRPr="009755DE">
        <w:rPr>
          <w:rFonts w:ascii="Times New Roman" w:hAnsi="Times New Roman" w:cs="Times New Roman"/>
          <w:b/>
          <w:bCs/>
          <w:sz w:val="24"/>
          <w:szCs w:val="24"/>
        </w:rPr>
        <w:t>prednáškové turné</w:t>
      </w:r>
      <w:r w:rsidR="009755DE">
        <w:rPr>
          <w:rFonts w:ascii="Times New Roman" w:hAnsi="Times New Roman" w:cs="Times New Roman"/>
          <w:sz w:val="24"/>
          <w:szCs w:val="24"/>
        </w:rPr>
        <w:t xml:space="preserve"> - </w:t>
      </w:r>
      <w:r w:rsidR="002D0AC4">
        <w:rPr>
          <w:rFonts w:ascii="Times New Roman" w:hAnsi="Times New Roman" w:cs="Times New Roman"/>
          <w:sz w:val="24"/>
          <w:szCs w:val="24"/>
        </w:rPr>
        <w:t>v marci opäť študenti biblickej školy Misie viery navštívili spolu s Ursulou F. Slovensko a vydávali svedectvo o práci Misie na Níle na rôznych miestach západného Slovenska. Poslúžili v nasledovných zboroch</w:t>
      </w:r>
      <w:r w:rsidR="009755DE">
        <w:rPr>
          <w:rFonts w:ascii="Times New Roman" w:hAnsi="Times New Roman" w:cs="Times New Roman"/>
          <w:sz w:val="24"/>
          <w:szCs w:val="24"/>
        </w:rPr>
        <w:t xml:space="preserve"> a spoločenstvách,</w:t>
      </w:r>
      <w:r w:rsidR="002D0AC4">
        <w:rPr>
          <w:rFonts w:ascii="Times New Roman" w:hAnsi="Times New Roman" w:cs="Times New Roman"/>
          <w:sz w:val="24"/>
          <w:szCs w:val="24"/>
        </w:rPr>
        <w:t xml:space="preserve"> kde Ursula F. mala prezentáciu o svojom pôsobení v rôznych projektoch Misie na Níle:</w:t>
      </w:r>
    </w:p>
    <w:p w14:paraId="5F89090B" w14:textId="77777777" w:rsidR="00337953" w:rsidRDefault="00337953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935A" w14:textId="6CD9A1EC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3. - CZ ECAV Betliar</w:t>
      </w:r>
    </w:p>
    <w:p w14:paraId="0749C6A1" w14:textId="26511E8A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3. - CZ ECAV Krajné</w:t>
      </w:r>
    </w:p>
    <w:p w14:paraId="790A2390" w14:textId="39536D69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3. - KZ Nitra</w:t>
      </w:r>
    </w:p>
    <w:p w14:paraId="756EB049" w14:textId="04730D02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19. 3. -  CZ ECAV Myjava </w:t>
      </w:r>
    </w:p>
    <w:p w14:paraId="7ED2D086" w14:textId="0533DA58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3. - Centrum Teen Challenge v Seredi</w:t>
      </w:r>
    </w:p>
    <w:p w14:paraId="1676FA96" w14:textId="0517D180" w:rsidR="002D0AC4" w:rsidRDefault="002D0AC4" w:rsidP="002D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21. 3. </w:t>
      </w:r>
      <w:r w:rsidR="006916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670">
        <w:rPr>
          <w:rFonts w:ascii="Times New Roman" w:hAnsi="Times New Roman" w:cs="Times New Roman"/>
          <w:sz w:val="24"/>
          <w:szCs w:val="24"/>
        </w:rPr>
        <w:t>mládež CZ Stará Turá</w:t>
      </w:r>
    </w:p>
    <w:p w14:paraId="0E45D2F5" w14:textId="045A8428" w:rsidR="0093230C" w:rsidRDefault="00691670" w:rsidP="00691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3. – konferencia Misia na Níle v Martine</w:t>
      </w:r>
    </w:p>
    <w:p w14:paraId="5E52756D" w14:textId="77777777" w:rsidR="00691670" w:rsidRPr="00691670" w:rsidRDefault="00691670" w:rsidP="00691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ABED2" w14:textId="188C2839" w:rsidR="003B2CA4" w:rsidRDefault="00EC39AC" w:rsidP="00EC39A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1670" w:rsidRPr="00EC39AC">
        <w:rPr>
          <w:rFonts w:ascii="Times New Roman" w:hAnsi="Times New Roman" w:cs="Times New Roman"/>
          <w:sz w:val="24"/>
          <w:szCs w:val="24"/>
        </w:rPr>
        <w:t xml:space="preserve">22. marec 2025 - konala sa </w:t>
      </w:r>
      <w:r w:rsidR="00691670" w:rsidRPr="00EC39AC">
        <w:rPr>
          <w:rFonts w:ascii="Times New Roman" w:hAnsi="Times New Roman" w:cs="Times New Roman"/>
          <w:b/>
          <w:bCs/>
          <w:sz w:val="24"/>
          <w:szCs w:val="24"/>
        </w:rPr>
        <w:t>výročná konferencia Misie na Níle v Biblickej škole v Martine s témou: „Nádej pre ľudí na Níle“</w:t>
      </w:r>
      <w:r w:rsidR="00691670" w:rsidRPr="00EC39AC">
        <w:rPr>
          <w:rFonts w:ascii="Times New Roman" w:hAnsi="Times New Roman" w:cs="Times New Roman"/>
          <w:sz w:val="24"/>
          <w:szCs w:val="24"/>
        </w:rPr>
        <w:t xml:space="preserve">. Táto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jubilejná </w:t>
      </w:r>
      <w:r w:rsidR="00691670" w:rsidRPr="00EC39AC">
        <w:rPr>
          <w:rFonts w:ascii="Times New Roman" w:hAnsi="Times New Roman" w:cs="Times New Roman"/>
          <w:sz w:val="24"/>
          <w:szCs w:val="24"/>
        </w:rPr>
        <w:t xml:space="preserve">konferencia bola mimoriadna tým, že sme si pripomenuli </w:t>
      </w:r>
      <w:r w:rsidR="0084434D" w:rsidRPr="00EC39AC">
        <w:rPr>
          <w:rFonts w:ascii="Times New Roman" w:hAnsi="Times New Roman" w:cs="Times New Roman"/>
          <w:sz w:val="24"/>
          <w:szCs w:val="24"/>
        </w:rPr>
        <w:t>125. výročie vzniku Misie na Níle a súčasne 25 rokov od začiatku pôsobenia slovenskej pobočky MN. V úvode zaznelo biblické zamyslenie a modlitba predsedu Správnej rady R. Vařáka, po ktorom nasledoval zaujímavý program, plný slova, svedectiev, modlitieb, piesne.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89458B" w:rsidRPr="00EC39AC">
        <w:rPr>
          <w:rFonts w:ascii="Times New Roman" w:hAnsi="Times New Roman" w:cs="Times New Roman"/>
          <w:sz w:val="24"/>
          <w:szCs w:val="24"/>
        </w:rPr>
        <w:t xml:space="preserve">Emanuel L. poslúžil svojou prezentáciou a informáciami o činnosti MN v Kongu. </w:t>
      </w:r>
      <w:r w:rsidR="0084434D" w:rsidRPr="00EC39AC">
        <w:rPr>
          <w:rFonts w:ascii="Times New Roman" w:hAnsi="Times New Roman" w:cs="Times New Roman"/>
          <w:sz w:val="24"/>
          <w:szCs w:val="24"/>
        </w:rPr>
        <w:t>Prostredníctvom videopozdravu sa nám prihovorili</w:t>
      </w:r>
      <w:r w:rsidR="0089458B" w:rsidRPr="00EC39AC">
        <w:rPr>
          <w:rFonts w:ascii="Times New Roman" w:hAnsi="Times New Roman" w:cs="Times New Roman"/>
          <w:sz w:val="24"/>
          <w:szCs w:val="24"/>
        </w:rPr>
        <w:t xml:space="preserve"> i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CC387B" w:rsidRPr="00EC39AC">
        <w:rPr>
          <w:rFonts w:ascii="Times New Roman" w:hAnsi="Times New Roman" w:cs="Times New Roman"/>
          <w:sz w:val="24"/>
          <w:szCs w:val="24"/>
        </w:rPr>
        <w:t>manželia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Lippunerovi,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ktorí </w:t>
      </w:r>
      <w:r w:rsidR="00CC387B" w:rsidRPr="00EC39AC">
        <w:rPr>
          <w:rFonts w:ascii="Times New Roman" w:hAnsi="Times New Roman" w:cs="Times New Roman"/>
          <w:sz w:val="24"/>
          <w:szCs w:val="24"/>
        </w:rPr>
        <w:t>mnoho rokov prežili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v</w:t>
      </w:r>
      <w:r w:rsidR="0089458B" w:rsidRPr="00EC39AC">
        <w:rPr>
          <w:rFonts w:ascii="Times New Roman" w:hAnsi="Times New Roman" w:cs="Times New Roman"/>
          <w:sz w:val="24"/>
          <w:szCs w:val="24"/>
        </w:rPr>
        <w:t> </w:t>
      </w:r>
      <w:r w:rsidR="0084434D" w:rsidRPr="00EC39AC">
        <w:rPr>
          <w:rFonts w:ascii="Times New Roman" w:hAnsi="Times New Roman" w:cs="Times New Roman"/>
          <w:sz w:val="24"/>
          <w:szCs w:val="24"/>
        </w:rPr>
        <w:t>Afrike</w:t>
      </w:r>
      <w:r w:rsidR="0089458B" w:rsidRPr="00EC39AC">
        <w:rPr>
          <w:rFonts w:ascii="Times New Roman" w:hAnsi="Times New Roman" w:cs="Times New Roman"/>
          <w:sz w:val="24"/>
          <w:szCs w:val="24"/>
        </w:rPr>
        <w:t xml:space="preserve"> a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stáli 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aj </w:t>
      </w:r>
      <w:r w:rsidR="0084434D" w:rsidRPr="00EC39AC">
        <w:rPr>
          <w:rFonts w:ascii="Times New Roman" w:hAnsi="Times New Roman" w:cs="Times New Roman"/>
          <w:sz w:val="24"/>
          <w:szCs w:val="24"/>
        </w:rPr>
        <w:t>pri zrode slovenskej pobočky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84434D" w:rsidRPr="00EC39AC">
        <w:rPr>
          <w:rFonts w:ascii="Times New Roman" w:hAnsi="Times New Roman" w:cs="Times New Roman"/>
          <w:sz w:val="24"/>
          <w:szCs w:val="24"/>
        </w:rPr>
        <w:t>Misia na Níle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.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Urschula F</w:t>
      </w:r>
      <w:r w:rsidR="00CC387B" w:rsidRPr="00EC39AC">
        <w:rPr>
          <w:rFonts w:ascii="Times New Roman" w:hAnsi="Times New Roman" w:cs="Times New Roman"/>
          <w:sz w:val="24"/>
          <w:szCs w:val="24"/>
        </w:rPr>
        <w:t>.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nám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svoj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ou </w:t>
      </w:r>
      <w:r w:rsidR="0084434D" w:rsidRPr="00EC39AC">
        <w:rPr>
          <w:rFonts w:ascii="Times New Roman" w:hAnsi="Times New Roman" w:cs="Times New Roman"/>
          <w:sz w:val="24"/>
          <w:szCs w:val="24"/>
        </w:rPr>
        <w:t>prezentáci</w:t>
      </w:r>
      <w:r w:rsidR="00CC387B" w:rsidRPr="00EC39AC">
        <w:rPr>
          <w:rFonts w:ascii="Times New Roman" w:hAnsi="Times New Roman" w:cs="Times New Roman"/>
          <w:sz w:val="24"/>
          <w:szCs w:val="24"/>
        </w:rPr>
        <w:t>ou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a svedectvom priblížila svoju prácu a súčasne neľahký </w:t>
      </w:r>
      <w:r w:rsidR="0084434D" w:rsidRPr="00EC39AC">
        <w:rPr>
          <w:rFonts w:ascii="Times New Roman" w:hAnsi="Times New Roman" w:cs="Times New Roman"/>
          <w:sz w:val="24"/>
          <w:szCs w:val="24"/>
        </w:rPr>
        <w:t>život ľudí v</w:t>
      </w:r>
      <w:r w:rsidR="00CC387B" w:rsidRPr="00EC39AC">
        <w:rPr>
          <w:rFonts w:ascii="Times New Roman" w:hAnsi="Times New Roman" w:cs="Times New Roman"/>
          <w:sz w:val="24"/>
          <w:szCs w:val="24"/>
        </w:rPr>
        <w:t> </w:t>
      </w:r>
      <w:r w:rsidR="0084434D" w:rsidRPr="00EC39AC">
        <w:rPr>
          <w:rFonts w:ascii="Times New Roman" w:hAnsi="Times New Roman" w:cs="Times New Roman"/>
          <w:sz w:val="24"/>
          <w:szCs w:val="24"/>
        </w:rPr>
        <w:t>Etiópii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. Počas konferencie zaznel i videopozdrav z nílskej nemocnice v Egypte od </w:t>
      </w:r>
      <w:r w:rsidR="0084434D" w:rsidRPr="00EC39AC">
        <w:rPr>
          <w:rFonts w:ascii="Times New Roman" w:hAnsi="Times New Roman" w:cs="Times New Roman"/>
          <w:sz w:val="24"/>
          <w:szCs w:val="24"/>
        </w:rPr>
        <w:t>Rani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ho, ktorý  nás informoval aj </w:t>
      </w:r>
      <w:r w:rsidR="0084434D" w:rsidRPr="00EC39AC">
        <w:rPr>
          <w:rFonts w:ascii="Times New Roman" w:hAnsi="Times New Roman" w:cs="Times New Roman"/>
          <w:sz w:val="24"/>
          <w:szCs w:val="24"/>
        </w:rPr>
        <w:t xml:space="preserve">o situácii v nepokojmi sužovanom Sudáne. </w:t>
      </w:r>
      <w:r w:rsidR="00CC387B" w:rsidRPr="00EC39AC">
        <w:rPr>
          <w:rFonts w:ascii="Times New Roman" w:hAnsi="Times New Roman" w:cs="Times New Roman"/>
          <w:sz w:val="24"/>
          <w:szCs w:val="24"/>
        </w:rPr>
        <w:t xml:space="preserve">Adina a Steffi rozprávali v krátkom interwiu o svojom misijnom pobyte v Etiópii. </w:t>
      </w:r>
      <w:r w:rsidR="0089458B" w:rsidRPr="00EC39AC">
        <w:rPr>
          <w:rFonts w:ascii="Times New Roman" w:hAnsi="Times New Roman" w:cs="Times New Roman"/>
          <w:sz w:val="24"/>
          <w:szCs w:val="24"/>
        </w:rPr>
        <w:t xml:space="preserve">Pri príležitosti 25. výročia slovenskej pobočky MN sme pozdravili aj bývalé riaditeľky slovenskej pobočky E. Kolesárovú a D. Mikušovú a vyjadrili im poďakovane, za ich službu. </w:t>
      </w:r>
      <w:r w:rsidR="00B801BF" w:rsidRPr="00EC39AC">
        <w:rPr>
          <w:rFonts w:ascii="Times New Roman" w:hAnsi="Times New Roman" w:cs="Times New Roman"/>
          <w:sz w:val="24"/>
          <w:szCs w:val="24"/>
        </w:rPr>
        <w:t xml:space="preserve">Súčasťou programu konferencie boli samozrejme aj piesne študentov Misie viery zo Švajčiarska, ako aj bazár afrických vecí. Celá konferencia sa niesla v duchu vďačnosti a oslavy nášho Pána, ktorý po celé roky požehnával túto prácu a povolával ochotných ľudí, ktorí mali a stále majú otvorené srdcia pre MN, nielen v Afrike, ale aj u nás na Slovensku a podporujú jej činnosť modlitbami alebo finančne. </w:t>
      </w:r>
      <w:r w:rsidR="00C37DF6" w:rsidRPr="00EC39AC">
        <w:rPr>
          <w:rFonts w:ascii="Times New Roman" w:hAnsi="Times New Roman" w:cs="Times New Roman"/>
          <w:sz w:val="24"/>
          <w:szCs w:val="24"/>
        </w:rPr>
        <w:t>V závere konferencie riaditeľka slovenskej pobočky M. Sabová predniesla výročnú správu za r. 202</w:t>
      </w:r>
      <w:r w:rsidR="00B801BF" w:rsidRPr="00EC39AC">
        <w:rPr>
          <w:rFonts w:ascii="Times New Roman" w:hAnsi="Times New Roman" w:cs="Times New Roman"/>
          <w:sz w:val="24"/>
          <w:szCs w:val="24"/>
        </w:rPr>
        <w:t>5 a</w:t>
      </w:r>
      <w:r w:rsidR="00C37DF6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B801BF" w:rsidRPr="00EC39AC">
        <w:rPr>
          <w:rFonts w:ascii="Times New Roman" w:hAnsi="Times New Roman" w:cs="Times New Roman"/>
          <w:sz w:val="24"/>
          <w:szCs w:val="24"/>
        </w:rPr>
        <w:t>p</w:t>
      </w:r>
      <w:r w:rsidR="00C37DF6" w:rsidRPr="00EC39AC">
        <w:rPr>
          <w:rFonts w:ascii="Times New Roman" w:hAnsi="Times New Roman" w:cs="Times New Roman"/>
          <w:sz w:val="24"/>
          <w:szCs w:val="24"/>
        </w:rPr>
        <w:t>oďakovanie všetký</w:t>
      </w:r>
      <w:r w:rsidR="004A4ECC" w:rsidRPr="00EC39AC">
        <w:rPr>
          <w:rFonts w:ascii="Times New Roman" w:hAnsi="Times New Roman" w:cs="Times New Roman"/>
          <w:sz w:val="24"/>
          <w:szCs w:val="24"/>
        </w:rPr>
        <w:t>m</w:t>
      </w:r>
      <w:r w:rsidR="00C37DF6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6C2593" w:rsidRPr="00EC39AC">
        <w:rPr>
          <w:rFonts w:ascii="Times New Roman" w:hAnsi="Times New Roman" w:cs="Times New Roman"/>
          <w:sz w:val="24"/>
          <w:szCs w:val="24"/>
        </w:rPr>
        <w:t xml:space="preserve">ochotným </w:t>
      </w:r>
      <w:r w:rsidR="00B801BF" w:rsidRPr="00EC39AC">
        <w:rPr>
          <w:rFonts w:ascii="Times New Roman" w:hAnsi="Times New Roman" w:cs="Times New Roman"/>
          <w:sz w:val="24"/>
          <w:szCs w:val="24"/>
        </w:rPr>
        <w:t>pracovníkom Biblickej školy pri</w:t>
      </w:r>
      <w:r w:rsidR="00C37DF6" w:rsidRPr="00EC39AC">
        <w:rPr>
          <w:rFonts w:ascii="Times New Roman" w:hAnsi="Times New Roman" w:cs="Times New Roman"/>
          <w:sz w:val="24"/>
          <w:szCs w:val="24"/>
        </w:rPr>
        <w:t> organizáci</w:t>
      </w:r>
      <w:r w:rsidR="00B801BF" w:rsidRPr="00EC39AC">
        <w:rPr>
          <w:rFonts w:ascii="Times New Roman" w:hAnsi="Times New Roman" w:cs="Times New Roman"/>
          <w:sz w:val="24"/>
          <w:szCs w:val="24"/>
        </w:rPr>
        <w:t>i</w:t>
      </w:r>
      <w:r w:rsidR="00C37DF6" w:rsidRPr="00EC39AC">
        <w:rPr>
          <w:rFonts w:ascii="Times New Roman" w:hAnsi="Times New Roman" w:cs="Times New Roman"/>
          <w:sz w:val="24"/>
          <w:szCs w:val="24"/>
        </w:rPr>
        <w:t xml:space="preserve"> konferencie.</w:t>
      </w:r>
    </w:p>
    <w:p w14:paraId="12F5D1C3" w14:textId="77777777" w:rsidR="006D6748" w:rsidRDefault="006D6748" w:rsidP="00EC39A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4C70E" w14:textId="626FDC9B" w:rsidR="006D6748" w:rsidRPr="00EC39AC" w:rsidRDefault="006D6748" w:rsidP="00EC39A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722E">
        <w:rPr>
          <w:rFonts w:ascii="Times New Roman" w:hAnsi="Times New Roman" w:cs="Times New Roman"/>
          <w:sz w:val="24"/>
          <w:szCs w:val="24"/>
        </w:rPr>
        <w:t>v jubilejnom roku sme prijali pozvanie z centrály na výročnú konferenciu vo Švajčiarsku. V</w:t>
      </w:r>
      <w:r>
        <w:rPr>
          <w:rFonts w:ascii="Times New Roman" w:hAnsi="Times New Roman" w:cs="Times New Roman"/>
          <w:sz w:val="24"/>
          <w:szCs w:val="24"/>
        </w:rPr>
        <w:t> dňoch 3.- 6. júla 2025 sa zúčastnili jubilejnej konferencie v</w:t>
      </w:r>
      <w:r w:rsidR="006C72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Guetli</w:t>
      </w:r>
      <w:r w:rsidR="006C722E">
        <w:rPr>
          <w:rFonts w:ascii="Times New Roman" w:hAnsi="Times New Roman" w:cs="Times New Roman"/>
          <w:sz w:val="24"/>
          <w:szCs w:val="24"/>
        </w:rPr>
        <w:t xml:space="preserve"> členovia slovenskej pobočky MN: </w:t>
      </w:r>
      <w:r>
        <w:rPr>
          <w:rFonts w:ascii="Times New Roman" w:hAnsi="Times New Roman" w:cs="Times New Roman"/>
          <w:sz w:val="24"/>
          <w:szCs w:val="24"/>
        </w:rPr>
        <w:t>R. Vařák, E. Kolesárova s manželom a M. Sabová s</w:t>
      </w:r>
      <w:r w:rsidR="006C72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dcérou</w:t>
      </w:r>
      <w:r w:rsidR="006C722E">
        <w:rPr>
          <w:rFonts w:ascii="Times New Roman" w:hAnsi="Times New Roman" w:cs="Times New Roman"/>
          <w:sz w:val="24"/>
          <w:szCs w:val="24"/>
        </w:rPr>
        <w:t xml:space="preserve">.  Bol to vzácny čas strávený s priateľmi  z Misie na Níle. Konferencie sa zúčastnili zástupcovia a rečníci zo všetkých šiestich krajín na Níle, ktorí tlmočili mnohé príbehy nádeje a vydali svedectvá o Božích skutkov v životoch mnohých ľudí týchto afrických krajín, ktorých sa dotkol Boh so svojou láskou. </w:t>
      </w:r>
    </w:p>
    <w:p w14:paraId="42375282" w14:textId="77777777" w:rsidR="00C37DF6" w:rsidRDefault="00C37DF6" w:rsidP="00C37DF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6B2D2" w14:textId="2A7C4386" w:rsidR="00B801BF" w:rsidRPr="00EC39AC" w:rsidRDefault="00EC39AC" w:rsidP="00EC39A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01BF" w:rsidRPr="00EC39AC">
        <w:rPr>
          <w:rFonts w:ascii="Times New Roman" w:hAnsi="Times New Roman" w:cs="Times New Roman"/>
          <w:sz w:val="24"/>
          <w:szCs w:val="24"/>
        </w:rPr>
        <w:t xml:space="preserve">poďakovanie za podporu Misie na Níle sme vyjadrili ochotným darcom aj </w:t>
      </w:r>
      <w:r w:rsidR="00FF1717" w:rsidRPr="00EC39AC">
        <w:rPr>
          <w:rFonts w:ascii="Times New Roman" w:hAnsi="Times New Roman" w:cs="Times New Roman"/>
          <w:sz w:val="24"/>
          <w:szCs w:val="24"/>
        </w:rPr>
        <w:t>v</w:t>
      </w:r>
      <w:r w:rsidR="00B801BF" w:rsidRPr="00EC39AC">
        <w:rPr>
          <w:rFonts w:ascii="Times New Roman" w:hAnsi="Times New Roman" w:cs="Times New Roman"/>
          <w:sz w:val="24"/>
          <w:szCs w:val="24"/>
        </w:rPr>
        <w:t xml:space="preserve">o forme ďakovných listov, ktorí </w:t>
      </w:r>
      <w:r w:rsidR="00297E8D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FF1717" w:rsidRPr="00EC39AC">
        <w:rPr>
          <w:rFonts w:ascii="Times New Roman" w:hAnsi="Times New Roman" w:cs="Times New Roman"/>
          <w:sz w:val="24"/>
          <w:szCs w:val="24"/>
        </w:rPr>
        <w:t xml:space="preserve">v predchádzajúcom roku </w:t>
      </w:r>
      <w:r w:rsidR="0060418A" w:rsidRPr="00EC39AC">
        <w:rPr>
          <w:rFonts w:ascii="Times New Roman" w:hAnsi="Times New Roman" w:cs="Times New Roman"/>
          <w:sz w:val="24"/>
          <w:szCs w:val="24"/>
        </w:rPr>
        <w:t>akýmkoľvek</w:t>
      </w:r>
      <w:r w:rsidR="00C37DF6" w:rsidRPr="00EC39AC">
        <w:rPr>
          <w:rFonts w:ascii="Times New Roman" w:hAnsi="Times New Roman" w:cs="Times New Roman"/>
          <w:sz w:val="24"/>
          <w:szCs w:val="24"/>
        </w:rPr>
        <w:t xml:space="preserve"> finančným darom </w:t>
      </w:r>
      <w:r w:rsidR="00297E8D" w:rsidRPr="00EC39AC">
        <w:rPr>
          <w:rFonts w:ascii="Times New Roman" w:hAnsi="Times New Roman" w:cs="Times New Roman"/>
          <w:sz w:val="24"/>
          <w:szCs w:val="24"/>
        </w:rPr>
        <w:t>prispe</w:t>
      </w:r>
      <w:r w:rsidR="0060418A" w:rsidRPr="00EC39AC">
        <w:rPr>
          <w:rFonts w:ascii="Times New Roman" w:hAnsi="Times New Roman" w:cs="Times New Roman"/>
          <w:sz w:val="24"/>
          <w:szCs w:val="24"/>
        </w:rPr>
        <w:t xml:space="preserve">li </w:t>
      </w:r>
      <w:r w:rsidR="00297E8D" w:rsidRPr="00EC39AC">
        <w:rPr>
          <w:rFonts w:ascii="Times New Roman" w:hAnsi="Times New Roman" w:cs="Times New Roman"/>
          <w:sz w:val="24"/>
          <w:szCs w:val="24"/>
        </w:rPr>
        <w:t>a</w:t>
      </w:r>
      <w:r w:rsidR="0060418A" w:rsidRPr="00EC39AC">
        <w:rPr>
          <w:rFonts w:ascii="Times New Roman" w:hAnsi="Times New Roman" w:cs="Times New Roman"/>
          <w:sz w:val="24"/>
          <w:szCs w:val="24"/>
        </w:rPr>
        <w:t> </w:t>
      </w:r>
      <w:r w:rsidR="00297E8D" w:rsidRPr="00EC39AC">
        <w:rPr>
          <w:rFonts w:ascii="Times New Roman" w:hAnsi="Times New Roman" w:cs="Times New Roman"/>
          <w:sz w:val="24"/>
          <w:szCs w:val="24"/>
        </w:rPr>
        <w:t>podpor</w:t>
      </w:r>
      <w:r w:rsidR="0060418A" w:rsidRPr="00EC39AC">
        <w:rPr>
          <w:rFonts w:ascii="Times New Roman" w:hAnsi="Times New Roman" w:cs="Times New Roman"/>
          <w:sz w:val="24"/>
          <w:szCs w:val="24"/>
        </w:rPr>
        <w:t xml:space="preserve">ili činnosť </w:t>
      </w:r>
      <w:r w:rsidR="00297E8D" w:rsidRPr="00EC39AC">
        <w:rPr>
          <w:rFonts w:ascii="Times New Roman" w:hAnsi="Times New Roman" w:cs="Times New Roman"/>
          <w:sz w:val="24"/>
          <w:szCs w:val="24"/>
        </w:rPr>
        <w:t>Misie na  Níle</w:t>
      </w:r>
      <w:r w:rsidR="006C2593" w:rsidRPr="00EC39AC">
        <w:rPr>
          <w:rFonts w:ascii="Times New Roman" w:hAnsi="Times New Roman" w:cs="Times New Roman"/>
          <w:sz w:val="24"/>
          <w:szCs w:val="24"/>
        </w:rPr>
        <w:t>. Veľmi si túto podporu vážime, nech Pán odmení Vašu štedrosť hojnosťou svojho požehnania</w:t>
      </w:r>
      <w:r w:rsidR="00B801BF" w:rsidRPr="00EC39AC">
        <w:rPr>
          <w:rFonts w:ascii="Times New Roman" w:hAnsi="Times New Roman" w:cs="Times New Roman"/>
          <w:sz w:val="24"/>
          <w:szCs w:val="24"/>
        </w:rPr>
        <w:t>. A čo nás ešte viac teší</w:t>
      </w:r>
      <w:r w:rsidR="009755DE" w:rsidRPr="00EC39AC">
        <w:rPr>
          <w:rFonts w:ascii="Times New Roman" w:hAnsi="Times New Roman" w:cs="Times New Roman"/>
          <w:sz w:val="24"/>
          <w:szCs w:val="24"/>
        </w:rPr>
        <w:t xml:space="preserve">, že Pán pridal takýchto ochotných darcov - v uplynulom roku sme zaslali </w:t>
      </w:r>
      <w:r w:rsidR="00B801BF" w:rsidRPr="00EC39AC">
        <w:rPr>
          <w:rFonts w:ascii="Times New Roman" w:hAnsi="Times New Roman" w:cs="Times New Roman"/>
          <w:b/>
          <w:sz w:val="24"/>
          <w:szCs w:val="24"/>
        </w:rPr>
        <w:t>ďakovn</w:t>
      </w:r>
      <w:r w:rsidR="009755DE" w:rsidRPr="00EC39AC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="00B801BF" w:rsidRPr="00EC39AC">
        <w:rPr>
          <w:rFonts w:ascii="Times New Roman" w:hAnsi="Times New Roman" w:cs="Times New Roman"/>
          <w:b/>
          <w:sz w:val="24"/>
          <w:szCs w:val="24"/>
        </w:rPr>
        <w:t xml:space="preserve"> list</w:t>
      </w:r>
      <w:r w:rsidR="009755DE" w:rsidRPr="00EC39AC">
        <w:rPr>
          <w:rFonts w:ascii="Times New Roman" w:hAnsi="Times New Roman" w:cs="Times New Roman"/>
          <w:b/>
          <w:sz w:val="24"/>
          <w:szCs w:val="24"/>
        </w:rPr>
        <w:t>y 98</w:t>
      </w:r>
      <w:r w:rsidR="009755DE" w:rsidRPr="00EC39AC">
        <w:rPr>
          <w:rFonts w:ascii="Times New Roman" w:hAnsi="Times New Roman" w:cs="Times New Roman"/>
          <w:bCs/>
          <w:sz w:val="24"/>
          <w:szCs w:val="24"/>
        </w:rPr>
        <w:t xml:space="preserve"> adresátom, čo je o 15 viac ako v predchádzajúcom roku 2024. </w:t>
      </w:r>
    </w:p>
    <w:p w14:paraId="3758959F" w14:textId="77777777" w:rsidR="009755DE" w:rsidRPr="009755DE" w:rsidRDefault="009755DE" w:rsidP="009755DE">
      <w:pPr>
        <w:pStyle w:val="Odsekzoznamu"/>
        <w:tabs>
          <w:tab w:val="left" w:pos="284"/>
        </w:tabs>
        <w:spacing w:after="0" w:line="276" w:lineRule="auto"/>
        <w:ind w:left="198"/>
        <w:jc w:val="both"/>
        <w:rPr>
          <w:rFonts w:ascii="Times New Roman" w:hAnsi="Times New Roman" w:cs="Times New Roman"/>
          <w:sz w:val="24"/>
          <w:szCs w:val="24"/>
        </w:rPr>
      </w:pPr>
    </w:p>
    <w:p w14:paraId="59B31A49" w14:textId="3E8BD992" w:rsidR="007C76C0" w:rsidRDefault="00EC39AC" w:rsidP="00EC39AC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39A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39AC">
        <w:rPr>
          <w:rFonts w:ascii="Times New Roman" w:hAnsi="Times New Roman" w:cs="Times New Roman"/>
          <w:sz w:val="24"/>
          <w:szCs w:val="24"/>
        </w:rPr>
        <w:t xml:space="preserve"> 9. október 2025</w:t>
      </w:r>
      <w:r w:rsidR="00963E55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E2395F">
        <w:rPr>
          <w:rFonts w:ascii="Times New Roman" w:hAnsi="Times New Roman" w:cs="Times New Roman"/>
          <w:sz w:val="24"/>
          <w:szCs w:val="24"/>
        </w:rPr>
        <w:t>-</w:t>
      </w:r>
      <w:r w:rsidR="00220A3F" w:rsidRPr="00EC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jesenné </w:t>
      </w:r>
      <w:r w:rsidR="00220A3F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220A3F" w:rsidRPr="00EC39AC">
        <w:rPr>
          <w:rFonts w:ascii="Times New Roman" w:hAnsi="Times New Roman" w:cs="Times New Roman"/>
          <w:b/>
          <w:sz w:val="24"/>
          <w:szCs w:val="24"/>
        </w:rPr>
        <w:t xml:space="preserve">prednáškové turné </w:t>
      </w:r>
      <w:r w:rsidR="00220A3F" w:rsidRPr="00EC39AC">
        <w:rPr>
          <w:rFonts w:ascii="Times New Roman" w:hAnsi="Times New Roman" w:cs="Times New Roman"/>
          <w:sz w:val="24"/>
          <w:szCs w:val="24"/>
        </w:rPr>
        <w:t>Misie na Níle</w:t>
      </w:r>
      <w:r w:rsidR="00D67F46" w:rsidRPr="00EC39AC">
        <w:rPr>
          <w:rFonts w:ascii="Times New Roman" w:hAnsi="Times New Roman" w:cs="Times New Roman"/>
          <w:sz w:val="24"/>
          <w:szCs w:val="24"/>
        </w:rPr>
        <w:t xml:space="preserve"> </w:t>
      </w:r>
      <w:r w:rsidR="0060418A" w:rsidRPr="00EC39AC">
        <w:rPr>
          <w:rFonts w:ascii="Times New Roman" w:hAnsi="Times New Roman" w:cs="Times New Roman"/>
          <w:sz w:val="24"/>
          <w:szCs w:val="24"/>
        </w:rPr>
        <w:t>po Slovensku</w:t>
      </w:r>
      <w:r>
        <w:rPr>
          <w:rFonts w:ascii="Times New Roman" w:hAnsi="Times New Roman" w:cs="Times New Roman"/>
          <w:sz w:val="24"/>
          <w:szCs w:val="24"/>
        </w:rPr>
        <w:t xml:space="preserve">. Po istom čase sme opäť privítali Baetrice Hauser so sestrou </w:t>
      </w:r>
      <w:r w:rsidR="00E2395F">
        <w:rPr>
          <w:rFonts w:ascii="Times New Roman" w:hAnsi="Times New Roman" w:cs="Times New Roman"/>
          <w:sz w:val="24"/>
          <w:szCs w:val="24"/>
        </w:rPr>
        <w:t>Anitou Bratschi</w:t>
      </w:r>
      <w:r w:rsidR="007C76C0">
        <w:rPr>
          <w:rFonts w:ascii="Times New Roman" w:hAnsi="Times New Roman" w:cs="Times New Roman"/>
          <w:sz w:val="24"/>
          <w:szCs w:val="24"/>
        </w:rPr>
        <w:t xml:space="preserve">, ktoré navštívili cirkevné zbory a spoločenstvá na východnom Slovensku, kde vydávali svedectvo o činnosti v Afrike, ale aj osobné svedectvo viery, spoznania Boha a povolania do misijnej práce.  V sprievode Danky Valentínyovej a potom M. Sabovej spolu absolvovali 10 prednášok pre dospelých, ale aj žiakov gymnázia. </w:t>
      </w:r>
    </w:p>
    <w:p w14:paraId="193E0D23" w14:textId="35600233" w:rsidR="001E43B1" w:rsidRDefault="00A744E2" w:rsidP="007C76C0">
      <w:pPr>
        <w:pStyle w:val="Odsekzoznamu"/>
        <w:tabs>
          <w:tab w:val="left" w:pos="284"/>
        </w:tabs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97DA42" w14:textId="77777777" w:rsidR="007C76C0" w:rsidRPr="007C76C0" w:rsidRDefault="007C76C0" w:rsidP="007C76C0">
      <w:pPr>
        <w:pStyle w:val="Odsekzoznamu"/>
        <w:tabs>
          <w:tab w:val="left" w:pos="284"/>
        </w:tabs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7C8AAFE8" w14:textId="77777777" w:rsidR="004A22A4" w:rsidRPr="004A22A4" w:rsidRDefault="004A22A4" w:rsidP="00083078">
      <w:pPr>
        <w:tabs>
          <w:tab w:val="center" w:pos="481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A22A4">
        <w:rPr>
          <w:rFonts w:ascii="Times New Roman" w:hAnsi="Times New Roman" w:cs="Times New Roman"/>
          <w:b/>
          <w:sz w:val="28"/>
          <w:szCs w:val="24"/>
        </w:rPr>
        <w:t>Vydavateľská činnosť</w:t>
      </w:r>
      <w:r w:rsidR="00083078">
        <w:rPr>
          <w:rFonts w:ascii="Times New Roman" w:hAnsi="Times New Roman" w:cs="Times New Roman"/>
          <w:b/>
          <w:sz w:val="28"/>
          <w:szCs w:val="24"/>
        </w:rPr>
        <w:tab/>
      </w:r>
    </w:p>
    <w:p w14:paraId="6F8B6053" w14:textId="77777777" w:rsidR="00A40DC9" w:rsidRPr="00A40DC9" w:rsidRDefault="004A22A4" w:rsidP="00C66F7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6"/>
          <w:szCs w:val="24"/>
        </w:rPr>
      </w:pPr>
      <w:r w:rsidRPr="00A40DC9">
        <w:rPr>
          <w:rFonts w:ascii="Times New Roman" w:hAnsi="Times New Roman" w:cs="Times New Roman"/>
          <w:sz w:val="6"/>
          <w:szCs w:val="24"/>
        </w:rPr>
        <w:tab/>
      </w:r>
    </w:p>
    <w:p w14:paraId="50FB3288" w14:textId="6218B86D" w:rsidR="00CC3D70" w:rsidRDefault="00A40DC9" w:rsidP="00C66F7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D70">
        <w:rPr>
          <w:rFonts w:ascii="Times New Roman" w:hAnsi="Times New Roman" w:cs="Times New Roman"/>
          <w:sz w:val="24"/>
          <w:szCs w:val="24"/>
        </w:rPr>
        <w:t xml:space="preserve">Aj v uplynulom roku sme pokračovali </w:t>
      </w:r>
      <w:r w:rsidR="008506E6">
        <w:rPr>
          <w:rFonts w:ascii="Times New Roman" w:hAnsi="Times New Roman" w:cs="Times New Roman"/>
          <w:sz w:val="24"/>
          <w:szCs w:val="24"/>
        </w:rPr>
        <w:t>tlačou a</w:t>
      </w:r>
      <w:r w:rsidR="00CC3D70">
        <w:rPr>
          <w:rFonts w:ascii="Times New Roman" w:hAnsi="Times New Roman" w:cs="Times New Roman"/>
          <w:sz w:val="24"/>
          <w:szCs w:val="24"/>
        </w:rPr>
        <w:t xml:space="preserve"> </w:t>
      </w:r>
      <w:r w:rsidR="008506E6">
        <w:rPr>
          <w:rFonts w:ascii="Times New Roman" w:hAnsi="Times New Roman" w:cs="Times New Roman"/>
          <w:sz w:val="24"/>
          <w:szCs w:val="24"/>
        </w:rPr>
        <w:t xml:space="preserve">zasielaním </w:t>
      </w:r>
      <w:r w:rsidR="00E74191">
        <w:rPr>
          <w:rFonts w:ascii="Times New Roman" w:hAnsi="Times New Roman" w:cs="Times New Roman"/>
          <w:sz w:val="24"/>
          <w:szCs w:val="24"/>
        </w:rPr>
        <w:t>M</w:t>
      </w:r>
      <w:r w:rsidR="00CC3D70">
        <w:rPr>
          <w:rFonts w:ascii="Times New Roman" w:hAnsi="Times New Roman" w:cs="Times New Roman"/>
          <w:sz w:val="24"/>
          <w:szCs w:val="24"/>
        </w:rPr>
        <w:t>odlitebného listu a </w:t>
      </w:r>
      <w:r w:rsidR="00E74191">
        <w:rPr>
          <w:rFonts w:ascii="Times New Roman" w:hAnsi="Times New Roman" w:cs="Times New Roman"/>
          <w:sz w:val="24"/>
          <w:szCs w:val="24"/>
        </w:rPr>
        <w:t>O</w:t>
      </w:r>
      <w:r w:rsidR="00CC3D70">
        <w:rPr>
          <w:rFonts w:ascii="Times New Roman" w:hAnsi="Times New Roman" w:cs="Times New Roman"/>
          <w:sz w:val="24"/>
          <w:szCs w:val="24"/>
        </w:rPr>
        <w:t xml:space="preserve">kružných listov. </w:t>
      </w:r>
    </w:p>
    <w:p w14:paraId="4FCE7847" w14:textId="56985DBD" w:rsidR="00083078" w:rsidRDefault="00CC3D70" w:rsidP="00C66F7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="008506E6">
        <w:rPr>
          <w:rFonts w:ascii="Times New Roman" w:hAnsi="Times New Roman" w:cs="Times New Roman"/>
          <w:sz w:val="24"/>
          <w:szCs w:val="24"/>
        </w:rPr>
        <w:t xml:space="preserve"> uplynulom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8506E6">
        <w:rPr>
          <w:rFonts w:ascii="Times New Roman" w:hAnsi="Times New Roman" w:cs="Times New Roman"/>
          <w:sz w:val="24"/>
          <w:szCs w:val="24"/>
        </w:rPr>
        <w:t xml:space="preserve">vyšlo iba jedno číslo Prameňov, ktoré </w:t>
      </w:r>
      <w:r>
        <w:rPr>
          <w:rFonts w:ascii="Times New Roman" w:hAnsi="Times New Roman" w:cs="Times New Roman"/>
          <w:sz w:val="24"/>
          <w:szCs w:val="24"/>
        </w:rPr>
        <w:t>sme</w:t>
      </w:r>
      <w:r w:rsidR="008506E6">
        <w:rPr>
          <w:rFonts w:ascii="Times New Roman" w:hAnsi="Times New Roman" w:cs="Times New Roman"/>
          <w:sz w:val="24"/>
          <w:szCs w:val="24"/>
        </w:rPr>
        <w:t xml:space="preserve"> tlačili</w:t>
      </w:r>
      <w:r>
        <w:rPr>
          <w:rFonts w:ascii="Times New Roman" w:hAnsi="Times New Roman" w:cs="Times New Roman"/>
          <w:sz w:val="24"/>
          <w:szCs w:val="24"/>
        </w:rPr>
        <w:t xml:space="preserve"> v spolupráci s firmou Equilinia, s.r.o</w:t>
      </w:r>
      <w:r w:rsidR="008506E6">
        <w:rPr>
          <w:rFonts w:ascii="Times New Roman" w:hAnsi="Times New Roman" w:cs="Times New Roman"/>
          <w:sz w:val="24"/>
          <w:szCs w:val="24"/>
        </w:rPr>
        <w:t>. v náklade</w:t>
      </w:r>
      <w:r w:rsidR="00970FD6">
        <w:rPr>
          <w:rFonts w:ascii="Times New Roman" w:hAnsi="Times New Roman" w:cs="Times New Roman"/>
          <w:sz w:val="24"/>
          <w:szCs w:val="24"/>
        </w:rPr>
        <w:t xml:space="preserve"> cca. 6</w:t>
      </w:r>
      <w:r w:rsidR="008506E6">
        <w:rPr>
          <w:rFonts w:ascii="Times New Roman" w:hAnsi="Times New Roman" w:cs="Times New Roman"/>
          <w:sz w:val="24"/>
          <w:szCs w:val="24"/>
        </w:rPr>
        <w:t>11</w:t>
      </w:r>
      <w:r w:rsidR="00362733">
        <w:rPr>
          <w:rFonts w:ascii="Times New Roman" w:hAnsi="Times New Roman" w:cs="Times New Roman"/>
          <w:sz w:val="24"/>
          <w:szCs w:val="24"/>
        </w:rPr>
        <w:t>ks výtlačkov</w:t>
      </w:r>
      <w:r w:rsidR="00E92C32">
        <w:rPr>
          <w:rFonts w:ascii="Times New Roman" w:hAnsi="Times New Roman" w:cs="Times New Roman"/>
          <w:sz w:val="24"/>
          <w:szCs w:val="24"/>
        </w:rPr>
        <w:t xml:space="preserve"> v sume </w:t>
      </w:r>
      <w:r w:rsidR="008506E6">
        <w:rPr>
          <w:rFonts w:ascii="Times New Roman" w:hAnsi="Times New Roman" w:cs="Times New Roman"/>
          <w:sz w:val="24"/>
          <w:szCs w:val="24"/>
        </w:rPr>
        <w:t>3.644,36</w:t>
      </w:r>
      <w:r w:rsidR="00E92C32">
        <w:rPr>
          <w:rFonts w:ascii="Times New Roman" w:hAnsi="Times New Roman" w:cs="Times New Roman"/>
          <w:sz w:val="24"/>
          <w:szCs w:val="24"/>
        </w:rPr>
        <w:t>,- eur</w:t>
      </w:r>
      <w:r w:rsidR="00362733">
        <w:rPr>
          <w:rFonts w:ascii="Times New Roman" w:hAnsi="Times New Roman" w:cs="Times New Roman"/>
          <w:sz w:val="24"/>
          <w:szCs w:val="24"/>
        </w:rPr>
        <w:t>.</w:t>
      </w:r>
      <w:r w:rsidR="005E330C">
        <w:rPr>
          <w:rFonts w:ascii="Times New Roman" w:hAnsi="Times New Roman" w:cs="Times New Roman"/>
          <w:sz w:val="24"/>
          <w:szCs w:val="24"/>
        </w:rPr>
        <w:t xml:space="preserve"> </w:t>
      </w:r>
      <w:r w:rsidR="008506E6">
        <w:rPr>
          <w:rFonts w:ascii="Times New Roman" w:hAnsi="Times New Roman" w:cs="Times New Roman"/>
          <w:sz w:val="24"/>
          <w:szCs w:val="24"/>
        </w:rPr>
        <w:t>Náklady na tlač a poštovné rapídne stúpli a preto sme na základe rozhodnutia Správnej rady prikročili k opatreniam. V závere roka boli zaslané na všetky adresy odberateľov Prameňov dotazníky, ktorými sme urobili prieskum z</w:t>
      </w:r>
      <w:r w:rsidR="002256C4">
        <w:rPr>
          <w:rFonts w:ascii="Times New Roman" w:hAnsi="Times New Roman" w:cs="Times New Roman"/>
          <w:sz w:val="24"/>
          <w:szCs w:val="24"/>
        </w:rPr>
        <w:t xml:space="preserve">áujmu o Pramene v tlačenej alebo elektronickej forme. Odpovedí na daný dotazník prišlo len cca. </w:t>
      </w:r>
      <w:r w:rsidR="00564ACB">
        <w:rPr>
          <w:rFonts w:ascii="Times New Roman" w:hAnsi="Times New Roman" w:cs="Times New Roman"/>
          <w:sz w:val="24"/>
          <w:szCs w:val="24"/>
        </w:rPr>
        <w:t>1</w:t>
      </w:r>
      <w:r w:rsidR="002256C4">
        <w:rPr>
          <w:rFonts w:ascii="Times New Roman" w:hAnsi="Times New Roman" w:cs="Times New Roman"/>
          <w:sz w:val="24"/>
          <w:szCs w:val="24"/>
        </w:rPr>
        <w:t xml:space="preserve">00, čo znamená že ostatných </w:t>
      </w:r>
      <w:r w:rsidR="00564ACB">
        <w:rPr>
          <w:rFonts w:ascii="Times New Roman" w:hAnsi="Times New Roman" w:cs="Times New Roman"/>
          <w:sz w:val="24"/>
          <w:szCs w:val="24"/>
        </w:rPr>
        <w:t>5</w:t>
      </w:r>
      <w:r w:rsidR="002256C4">
        <w:rPr>
          <w:rFonts w:ascii="Times New Roman" w:hAnsi="Times New Roman" w:cs="Times New Roman"/>
          <w:sz w:val="24"/>
          <w:szCs w:val="24"/>
        </w:rPr>
        <w:t xml:space="preserve">00 </w:t>
      </w:r>
      <w:r w:rsidR="00564ACB">
        <w:rPr>
          <w:rFonts w:ascii="Times New Roman" w:hAnsi="Times New Roman" w:cs="Times New Roman"/>
          <w:sz w:val="24"/>
          <w:szCs w:val="24"/>
        </w:rPr>
        <w:t>odberateľov</w:t>
      </w:r>
      <w:r w:rsidR="002256C4">
        <w:rPr>
          <w:rFonts w:ascii="Times New Roman" w:hAnsi="Times New Roman" w:cs="Times New Roman"/>
          <w:sz w:val="24"/>
          <w:szCs w:val="24"/>
        </w:rPr>
        <w:t xml:space="preserve"> ne</w:t>
      </w:r>
      <w:r w:rsidR="00564ACB">
        <w:rPr>
          <w:rFonts w:ascii="Times New Roman" w:hAnsi="Times New Roman" w:cs="Times New Roman"/>
          <w:sz w:val="24"/>
          <w:szCs w:val="24"/>
        </w:rPr>
        <w:t>reagovalo</w:t>
      </w:r>
      <w:r w:rsidR="002256C4">
        <w:rPr>
          <w:rFonts w:ascii="Times New Roman" w:hAnsi="Times New Roman" w:cs="Times New Roman"/>
          <w:sz w:val="24"/>
          <w:szCs w:val="24"/>
        </w:rPr>
        <w:t xml:space="preserve">. </w:t>
      </w:r>
      <w:r w:rsidR="008506E6">
        <w:rPr>
          <w:rFonts w:ascii="Times New Roman" w:hAnsi="Times New Roman" w:cs="Times New Roman"/>
          <w:sz w:val="24"/>
          <w:szCs w:val="24"/>
        </w:rPr>
        <w:t xml:space="preserve"> </w:t>
      </w:r>
      <w:r w:rsidR="00B8634D">
        <w:rPr>
          <w:rFonts w:ascii="Times New Roman" w:hAnsi="Times New Roman" w:cs="Times New Roman"/>
          <w:sz w:val="24"/>
          <w:szCs w:val="24"/>
        </w:rPr>
        <w:t xml:space="preserve">Tí, ktorí sa vyjadrili, </w:t>
      </w:r>
      <w:r w:rsidR="002256C4">
        <w:rPr>
          <w:rFonts w:ascii="Times New Roman" w:hAnsi="Times New Roman" w:cs="Times New Roman"/>
          <w:sz w:val="24"/>
          <w:szCs w:val="24"/>
        </w:rPr>
        <w:t>preferujú elektronickú poštu</w:t>
      </w:r>
      <w:r w:rsidR="00A72A56">
        <w:rPr>
          <w:rFonts w:ascii="Times New Roman" w:hAnsi="Times New Roman" w:cs="Times New Roman"/>
          <w:sz w:val="24"/>
          <w:szCs w:val="24"/>
        </w:rPr>
        <w:t xml:space="preserve">. Len 16 </w:t>
      </w:r>
      <w:r w:rsidR="00C41B0C">
        <w:rPr>
          <w:rFonts w:ascii="Times New Roman" w:hAnsi="Times New Roman" w:cs="Times New Roman"/>
          <w:sz w:val="24"/>
          <w:szCs w:val="24"/>
        </w:rPr>
        <w:t>odberat</w:t>
      </w:r>
      <w:r w:rsidR="00135DF9">
        <w:rPr>
          <w:rFonts w:ascii="Times New Roman" w:hAnsi="Times New Roman" w:cs="Times New Roman"/>
          <w:sz w:val="24"/>
          <w:szCs w:val="24"/>
        </w:rPr>
        <w:t>e</w:t>
      </w:r>
      <w:r w:rsidR="00C41B0C">
        <w:rPr>
          <w:rFonts w:ascii="Times New Roman" w:hAnsi="Times New Roman" w:cs="Times New Roman"/>
          <w:sz w:val="24"/>
          <w:szCs w:val="24"/>
        </w:rPr>
        <w:t>ľov</w:t>
      </w:r>
      <w:r w:rsidR="002256C4">
        <w:rPr>
          <w:rFonts w:ascii="Times New Roman" w:hAnsi="Times New Roman" w:cs="Times New Roman"/>
          <w:sz w:val="24"/>
          <w:szCs w:val="24"/>
        </w:rPr>
        <w:t xml:space="preserve"> chc</w:t>
      </w:r>
      <w:r w:rsidR="00C41B0C">
        <w:rPr>
          <w:rFonts w:ascii="Times New Roman" w:hAnsi="Times New Roman" w:cs="Times New Roman"/>
          <w:sz w:val="24"/>
          <w:szCs w:val="24"/>
        </w:rPr>
        <w:t>e</w:t>
      </w:r>
      <w:r w:rsidR="002256C4">
        <w:rPr>
          <w:rFonts w:ascii="Times New Roman" w:hAnsi="Times New Roman" w:cs="Times New Roman"/>
          <w:sz w:val="24"/>
          <w:szCs w:val="24"/>
        </w:rPr>
        <w:t xml:space="preserve"> dostávať Pramene v tlačenej forme.</w:t>
      </w:r>
    </w:p>
    <w:p w14:paraId="3EE912B6" w14:textId="736B3B38" w:rsidR="00362733" w:rsidRDefault="00083078" w:rsidP="00C66F7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2C32">
        <w:rPr>
          <w:rFonts w:ascii="Times New Roman" w:hAnsi="Times New Roman" w:cs="Times New Roman"/>
          <w:sz w:val="24"/>
          <w:szCs w:val="24"/>
        </w:rPr>
        <w:t xml:space="preserve">Aj v uplynulom roku </w:t>
      </w:r>
      <w:r w:rsidR="00A75A95">
        <w:rPr>
          <w:rFonts w:ascii="Times New Roman" w:hAnsi="Times New Roman" w:cs="Times New Roman"/>
          <w:sz w:val="24"/>
          <w:szCs w:val="24"/>
        </w:rPr>
        <w:t xml:space="preserve">sme mesačne zasielali </w:t>
      </w:r>
      <w:r w:rsidR="00A75A95" w:rsidRPr="00A75A95">
        <w:rPr>
          <w:rFonts w:ascii="Times New Roman" w:hAnsi="Times New Roman" w:cs="Times New Roman"/>
          <w:b/>
          <w:sz w:val="24"/>
          <w:szCs w:val="24"/>
        </w:rPr>
        <w:t>Modlitebný list</w:t>
      </w:r>
      <w:r w:rsidR="00A75A95">
        <w:rPr>
          <w:rFonts w:ascii="Times New Roman" w:hAnsi="Times New Roman" w:cs="Times New Roman"/>
          <w:sz w:val="24"/>
          <w:szCs w:val="24"/>
        </w:rPr>
        <w:t xml:space="preserve"> s aktuálnymi informáciami priamo od pracovníkov z misií, ktorých správy z terénu sú podnetmi pre naše modlitebné skupiny a modlitebníkov. Táto duchovná podpora je </w:t>
      </w:r>
      <w:r w:rsidR="00D30927">
        <w:rPr>
          <w:rFonts w:ascii="Times New Roman" w:hAnsi="Times New Roman" w:cs="Times New Roman"/>
          <w:sz w:val="24"/>
          <w:szCs w:val="24"/>
        </w:rPr>
        <w:t xml:space="preserve">pre misionárov a všetkých spolupracovníkov v Afrike </w:t>
      </w:r>
      <w:r w:rsidR="00A75A95">
        <w:rPr>
          <w:rFonts w:ascii="Times New Roman" w:hAnsi="Times New Roman" w:cs="Times New Roman"/>
          <w:sz w:val="24"/>
          <w:szCs w:val="24"/>
        </w:rPr>
        <w:t>veľmi dôležitá a</w:t>
      </w:r>
      <w:r w:rsidR="00D30927">
        <w:rPr>
          <w:rFonts w:ascii="Times New Roman" w:hAnsi="Times New Roman" w:cs="Times New Roman"/>
          <w:sz w:val="24"/>
          <w:szCs w:val="24"/>
        </w:rPr>
        <w:t xml:space="preserve"> oni </w:t>
      </w:r>
      <w:r w:rsidR="00A75A95">
        <w:rPr>
          <w:rFonts w:ascii="Times New Roman" w:hAnsi="Times New Roman" w:cs="Times New Roman"/>
          <w:sz w:val="24"/>
          <w:szCs w:val="24"/>
        </w:rPr>
        <w:t>dennodenne zakúšajú silu našich modlitieb, preto vyjadrujem poďakovanie všetkým modlitebníkom, ktorí majú Misi</w:t>
      </w:r>
      <w:r w:rsidR="00135DF9">
        <w:rPr>
          <w:rFonts w:ascii="Times New Roman" w:hAnsi="Times New Roman" w:cs="Times New Roman"/>
          <w:sz w:val="24"/>
          <w:szCs w:val="24"/>
        </w:rPr>
        <w:t>u</w:t>
      </w:r>
      <w:r w:rsidR="00A75A95">
        <w:rPr>
          <w:rFonts w:ascii="Times New Roman" w:hAnsi="Times New Roman" w:cs="Times New Roman"/>
          <w:sz w:val="24"/>
          <w:szCs w:val="24"/>
        </w:rPr>
        <w:t xml:space="preserve"> na Níle vo svojom srdci a s láskou ju nesú na svojich modlitbách. </w:t>
      </w:r>
      <w:r>
        <w:rPr>
          <w:rFonts w:ascii="Times New Roman" w:hAnsi="Times New Roman" w:cs="Times New Roman"/>
          <w:sz w:val="24"/>
          <w:szCs w:val="24"/>
        </w:rPr>
        <w:t xml:space="preserve">Modlitebný list </w:t>
      </w:r>
      <w:r w:rsidR="00A75A95">
        <w:rPr>
          <w:rFonts w:ascii="Times New Roman" w:hAnsi="Times New Roman" w:cs="Times New Roman"/>
          <w:sz w:val="24"/>
          <w:szCs w:val="24"/>
        </w:rPr>
        <w:t>bol</w:t>
      </w:r>
      <w:r>
        <w:rPr>
          <w:rFonts w:ascii="Times New Roman" w:hAnsi="Times New Roman" w:cs="Times New Roman"/>
          <w:sz w:val="24"/>
          <w:szCs w:val="24"/>
        </w:rPr>
        <w:t xml:space="preserve"> rozposielaný </w:t>
      </w:r>
      <w:r w:rsidR="00362733">
        <w:rPr>
          <w:rFonts w:ascii="Times New Roman" w:hAnsi="Times New Roman" w:cs="Times New Roman"/>
          <w:sz w:val="24"/>
          <w:szCs w:val="24"/>
        </w:rPr>
        <w:t xml:space="preserve"> </w:t>
      </w:r>
      <w:r w:rsidR="002256C4">
        <w:rPr>
          <w:rFonts w:ascii="Times New Roman" w:hAnsi="Times New Roman" w:cs="Times New Roman"/>
          <w:sz w:val="24"/>
          <w:szCs w:val="24"/>
        </w:rPr>
        <w:t>67</w:t>
      </w:r>
      <w:r w:rsidR="005E330C">
        <w:rPr>
          <w:rFonts w:ascii="Times New Roman" w:hAnsi="Times New Roman" w:cs="Times New Roman"/>
          <w:sz w:val="24"/>
          <w:szCs w:val="24"/>
        </w:rPr>
        <w:t xml:space="preserve"> /</w:t>
      </w:r>
      <w:r w:rsidR="00086473">
        <w:rPr>
          <w:rFonts w:ascii="Times New Roman" w:hAnsi="Times New Roman" w:cs="Times New Roman"/>
          <w:sz w:val="24"/>
          <w:szCs w:val="24"/>
        </w:rPr>
        <w:t>-</w:t>
      </w:r>
      <w:r w:rsidR="002256C4">
        <w:rPr>
          <w:rFonts w:ascii="Times New Roman" w:hAnsi="Times New Roman" w:cs="Times New Roman"/>
          <w:sz w:val="24"/>
          <w:szCs w:val="24"/>
        </w:rPr>
        <w:t>3</w:t>
      </w:r>
      <w:r w:rsidR="005E330C">
        <w:rPr>
          <w:rFonts w:ascii="Times New Roman" w:hAnsi="Times New Roman" w:cs="Times New Roman"/>
          <w:sz w:val="24"/>
          <w:szCs w:val="24"/>
        </w:rPr>
        <w:t>/</w:t>
      </w:r>
      <w:r w:rsidR="00362733">
        <w:rPr>
          <w:rFonts w:ascii="Times New Roman" w:hAnsi="Times New Roman" w:cs="Times New Roman"/>
          <w:sz w:val="24"/>
          <w:szCs w:val="24"/>
        </w:rPr>
        <w:t xml:space="preserve"> adresátom v počte </w:t>
      </w:r>
      <w:r w:rsidR="00086473">
        <w:rPr>
          <w:rFonts w:ascii="Times New Roman" w:hAnsi="Times New Roman" w:cs="Times New Roman"/>
          <w:sz w:val="24"/>
          <w:szCs w:val="24"/>
        </w:rPr>
        <w:t>9</w:t>
      </w:r>
      <w:r w:rsidR="002256C4">
        <w:rPr>
          <w:rFonts w:ascii="Times New Roman" w:hAnsi="Times New Roman" w:cs="Times New Roman"/>
          <w:sz w:val="24"/>
          <w:szCs w:val="24"/>
        </w:rPr>
        <w:t>5</w:t>
      </w:r>
      <w:r w:rsidR="00086473">
        <w:rPr>
          <w:rFonts w:ascii="Times New Roman" w:hAnsi="Times New Roman" w:cs="Times New Roman"/>
          <w:sz w:val="24"/>
          <w:szCs w:val="24"/>
        </w:rPr>
        <w:t xml:space="preserve"> /</w:t>
      </w:r>
      <w:r w:rsidR="002256C4">
        <w:rPr>
          <w:rFonts w:ascii="Times New Roman" w:hAnsi="Times New Roman" w:cs="Times New Roman"/>
          <w:sz w:val="24"/>
          <w:szCs w:val="24"/>
        </w:rPr>
        <w:t>-3</w:t>
      </w:r>
      <w:r w:rsidR="00086473">
        <w:rPr>
          <w:rFonts w:ascii="Times New Roman" w:hAnsi="Times New Roman" w:cs="Times New Roman"/>
          <w:sz w:val="24"/>
          <w:szCs w:val="24"/>
        </w:rPr>
        <w:t>/</w:t>
      </w:r>
      <w:r w:rsidR="00362733">
        <w:rPr>
          <w:rFonts w:ascii="Times New Roman" w:hAnsi="Times New Roman" w:cs="Times New Roman"/>
          <w:sz w:val="24"/>
          <w:szCs w:val="24"/>
        </w:rPr>
        <w:t xml:space="preserve"> ks.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7F9E92" w14:textId="77777777" w:rsidR="006725C4" w:rsidRDefault="00362733" w:rsidP="006725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0DC9">
        <w:rPr>
          <w:rFonts w:ascii="Times New Roman" w:hAnsi="Times New Roman" w:cs="Times New Roman"/>
          <w:sz w:val="24"/>
          <w:szCs w:val="24"/>
        </w:rPr>
        <w:t>Rovnako sme pokračovali i v zasielaní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BA6">
        <w:rPr>
          <w:rFonts w:ascii="Times New Roman" w:hAnsi="Times New Roman" w:cs="Times New Roman"/>
          <w:sz w:val="24"/>
          <w:szCs w:val="24"/>
        </w:rPr>
        <w:t>Okružn</w:t>
      </w:r>
      <w:r w:rsidR="00A40DC9">
        <w:rPr>
          <w:rFonts w:ascii="Times New Roman" w:hAnsi="Times New Roman" w:cs="Times New Roman"/>
          <w:sz w:val="24"/>
          <w:szCs w:val="24"/>
        </w:rPr>
        <w:t>ého</w:t>
      </w:r>
      <w:r w:rsidR="00296BA6">
        <w:rPr>
          <w:rFonts w:ascii="Times New Roman" w:hAnsi="Times New Roman" w:cs="Times New Roman"/>
          <w:sz w:val="24"/>
          <w:szCs w:val="24"/>
        </w:rPr>
        <w:t xml:space="preserve"> lis</w:t>
      </w:r>
      <w:r>
        <w:rPr>
          <w:rFonts w:ascii="Times New Roman" w:hAnsi="Times New Roman" w:cs="Times New Roman"/>
          <w:sz w:val="24"/>
          <w:szCs w:val="24"/>
        </w:rPr>
        <w:t>t</w:t>
      </w:r>
      <w:r w:rsidR="00A40D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ktorého vydávanie je sporadické a závisí </w:t>
      </w:r>
      <w:r w:rsidR="006725C4">
        <w:rPr>
          <w:rFonts w:ascii="Times New Roman" w:hAnsi="Times New Roman" w:cs="Times New Roman"/>
          <w:sz w:val="24"/>
          <w:szCs w:val="24"/>
        </w:rPr>
        <w:t xml:space="preserve">od </w:t>
      </w:r>
      <w:r w:rsidR="00296BA6">
        <w:rPr>
          <w:rFonts w:ascii="Times New Roman" w:hAnsi="Times New Roman" w:cs="Times New Roman"/>
          <w:sz w:val="24"/>
          <w:szCs w:val="24"/>
        </w:rPr>
        <w:t xml:space="preserve"> zaslania</w:t>
      </w:r>
      <w:r w:rsidR="006725C4">
        <w:rPr>
          <w:rFonts w:ascii="Times New Roman" w:hAnsi="Times New Roman" w:cs="Times New Roman"/>
          <w:sz w:val="24"/>
          <w:szCs w:val="24"/>
        </w:rPr>
        <w:t xml:space="preserve"> z centrály MN</w:t>
      </w:r>
      <w:r w:rsidR="00296BA6">
        <w:rPr>
          <w:rFonts w:ascii="Times New Roman" w:hAnsi="Times New Roman" w:cs="Times New Roman"/>
          <w:sz w:val="24"/>
          <w:szCs w:val="24"/>
        </w:rPr>
        <w:t xml:space="preserve"> zo Švajčiarska</w:t>
      </w:r>
      <w:r w:rsidR="006725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30155" w14:textId="241CCF1F" w:rsidR="00296BA6" w:rsidRDefault="006725C4" w:rsidP="006725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BA6">
        <w:rPr>
          <w:rFonts w:ascii="Times New Roman" w:hAnsi="Times New Roman" w:cs="Times New Roman"/>
          <w:sz w:val="24"/>
          <w:szCs w:val="24"/>
        </w:rPr>
        <w:t>Poďakovanie patrí prekladateľke Edit</w:t>
      </w:r>
      <w:r w:rsidR="00D30927">
        <w:rPr>
          <w:rFonts w:ascii="Times New Roman" w:hAnsi="Times New Roman" w:cs="Times New Roman"/>
          <w:sz w:val="24"/>
          <w:szCs w:val="24"/>
        </w:rPr>
        <w:t>k</w:t>
      </w:r>
      <w:r w:rsidR="00296BA6">
        <w:rPr>
          <w:rFonts w:ascii="Times New Roman" w:hAnsi="Times New Roman" w:cs="Times New Roman"/>
          <w:sz w:val="24"/>
          <w:szCs w:val="24"/>
        </w:rPr>
        <w:t>e Maláčovej</w:t>
      </w:r>
      <w:r>
        <w:rPr>
          <w:rFonts w:ascii="Times New Roman" w:hAnsi="Times New Roman" w:cs="Times New Roman"/>
          <w:sz w:val="24"/>
          <w:szCs w:val="24"/>
        </w:rPr>
        <w:t>, ktorá veľmi ochotne a </w:t>
      </w:r>
      <w:r w:rsidR="00135DF9">
        <w:rPr>
          <w:rFonts w:ascii="Times New Roman" w:hAnsi="Times New Roman" w:cs="Times New Roman"/>
          <w:sz w:val="24"/>
          <w:szCs w:val="24"/>
        </w:rPr>
        <w:t>promptne</w:t>
      </w:r>
      <w:r>
        <w:rPr>
          <w:rFonts w:ascii="Times New Roman" w:hAnsi="Times New Roman" w:cs="Times New Roman"/>
          <w:sz w:val="24"/>
          <w:szCs w:val="24"/>
        </w:rPr>
        <w:t xml:space="preserve"> prekladala všetky výtlačky</w:t>
      </w:r>
      <w:r w:rsidR="00296BA6">
        <w:rPr>
          <w:rFonts w:ascii="Times New Roman" w:hAnsi="Times New Roman" w:cs="Times New Roman"/>
          <w:sz w:val="24"/>
          <w:szCs w:val="24"/>
        </w:rPr>
        <w:t>.</w:t>
      </w:r>
    </w:p>
    <w:p w14:paraId="1586FFDC" w14:textId="77777777" w:rsidR="00E26DD4" w:rsidRDefault="00E26DD4" w:rsidP="006725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5690" w14:textId="77777777" w:rsidR="00760A13" w:rsidRDefault="00454C6F" w:rsidP="00E26DD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7C12">
        <w:rPr>
          <w:rFonts w:ascii="Times New Roman" w:hAnsi="Times New Roman" w:cs="Times New Roman"/>
          <w:b/>
          <w:sz w:val="24"/>
          <w:szCs w:val="24"/>
        </w:rPr>
        <w:t>W</w:t>
      </w:r>
      <w:r w:rsidRPr="00087C12">
        <w:rPr>
          <w:rFonts w:ascii="Times New Roman" w:hAnsi="Times New Roman" w:cs="Times New Roman"/>
          <w:b/>
          <w:sz w:val="28"/>
          <w:szCs w:val="24"/>
        </w:rPr>
        <w:t>ebová stránka</w:t>
      </w:r>
      <w:r w:rsidRPr="00087C12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158FC2A2" w14:textId="77777777" w:rsidR="00A40DC9" w:rsidRPr="00970FD6" w:rsidRDefault="00A40DC9" w:rsidP="00C26E6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14:paraId="472A7F1E" w14:textId="47ABFBB2" w:rsidR="00ED3FB0" w:rsidRDefault="005E330C" w:rsidP="005E33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Aktualizácie a efektívnosť webovej stránky </w:t>
      </w:r>
      <w:hyperlink r:id="rId8" w:history="1">
        <w:r w:rsidRPr="00A76CC3">
          <w:rPr>
            <w:rStyle w:val="Hypertextovprepojenie"/>
            <w:rFonts w:ascii="Times New Roman" w:hAnsi="Times New Roman" w:cs="Times New Roman"/>
            <w:sz w:val="24"/>
            <w:szCs w:val="24"/>
          </w:rPr>
          <w:t>www.misiananile.sk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mala aj v uplynulom roku na starosti Janka Čížová, za čo jej patrí</w:t>
      </w:r>
      <w:r w:rsidR="001A2948">
        <w:rPr>
          <w:rFonts w:ascii="Times New Roman" w:hAnsi="Times New Roman" w:cs="Times New Roman"/>
          <w:sz w:val="24"/>
          <w:szCs w:val="24"/>
        </w:rPr>
        <w:t xml:space="preserve"> veľké</w:t>
      </w:r>
      <w:r>
        <w:rPr>
          <w:rFonts w:ascii="Times New Roman" w:hAnsi="Times New Roman" w:cs="Times New Roman"/>
          <w:sz w:val="24"/>
          <w:szCs w:val="24"/>
        </w:rPr>
        <w:t xml:space="preserve"> poďakovanie, pretože stránka je živá, stále aktuálna a prináša vždy nové informácie</w:t>
      </w:r>
      <w:r w:rsidR="00135D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či už</w:t>
      </w:r>
      <w:r w:rsidR="00C26E67">
        <w:rPr>
          <w:rFonts w:ascii="Times New Roman" w:hAnsi="Times New Roman" w:cs="Times New Roman"/>
          <w:sz w:val="24"/>
          <w:szCs w:val="24"/>
        </w:rPr>
        <w:t xml:space="preserve"> o dianí v Afrike, vo švajčiarskej centrále a</w:t>
      </w:r>
      <w:r w:rsidR="00135DF9">
        <w:rPr>
          <w:rFonts w:ascii="Times New Roman" w:hAnsi="Times New Roman" w:cs="Times New Roman"/>
          <w:sz w:val="24"/>
          <w:szCs w:val="24"/>
        </w:rPr>
        <w:t>lebo</w:t>
      </w:r>
      <w:r w:rsidR="00C26E67">
        <w:rPr>
          <w:rFonts w:ascii="Times New Roman" w:hAnsi="Times New Roman" w:cs="Times New Roman"/>
          <w:sz w:val="24"/>
          <w:szCs w:val="24"/>
        </w:rPr>
        <w:t> na Slovensku.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C3E71" w14:textId="77777777" w:rsidR="00673254" w:rsidRDefault="00673254" w:rsidP="002256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4386A" w14:textId="77777777" w:rsidR="001E63C7" w:rsidRPr="00E26DD4" w:rsidRDefault="001E63C7" w:rsidP="00E26D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4F94D" w14:textId="5824727E" w:rsidR="00296BA6" w:rsidRPr="00ED3FB0" w:rsidRDefault="00ED3FB0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3FB0">
        <w:rPr>
          <w:rFonts w:ascii="Times New Roman" w:hAnsi="Times New Roman" w:cs="Times New Roman"/>
          <w:b/>
          <w:sz w:val="28"/>
          <w:szCs w:val="24"/>
        </w:rPr>
        <w:t>V</w:t>
      </w:r>
      <w:r w:rsidR="004007C4">
        <w:rPr>
          <w:rFonts w:ascii="Times New Roman" w:hAnsi="Times New Roman" w:cs="Times New Roman"/>
          <w:b/>
          <w:sz w:val="28"/>
          <w:szCs w:val="24"/>
        </w:rPr>
        <w:t>ýsledky hospodárenia za rok 202</w:t>
      </w:r>
      <w:r w:rsidR="00264F04">
        <w:rPr>
          <w:rFonts w:ascii="Times New Roman" w:hAnsi="Times New Roman" w:cs="Times New Roman"/>
          <w:b/>
          <w:sz w:val="28"/>
          <w:szCs w:val="24"/>
        </w:rPr>
        <w:t>5</w:t>
      </w:r>
    </w:p>
    <w:p w14:paraId="38CCBAB1" w14:textId="77777777" w:rsidR="0038383F" w:rsidRPr="00970FD6" w:rsidRDefault="00ED3FB0" w:rsidP="00ED3FB0">
      <w:pPr>
        <w:spacing w:after="0" w:line="276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38383F">
        <w:rPr>
          <w:rFonts w:ascii="Times New Roman" w:hAnsi="Times New Roman" w:cs="Times New Roman"/>
          <w:sz w:val="18"/>
          <w:szCs w:val="24"/>
        </w:rPr>
        <w:tab/>
      </w:r>
    </w:p>
    <w:p w14:paraId="2122E93A" w14:textId="6C9D90C8" w:rsidR="00454C6F" w:rsidRDefault="00ED3FB0" w:rsidP="003838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FB0">
        <w:rPr>
          <w:rFonts w:ascii="Times New Roman" w:hAnsi="Times New Roman" w:cs="Times New Roman"/>
          <w:sz w:val="24"/>
          <w:szCs w:val="24"/>
        </w:rPr>
        <w:t xml:space="preserve">Správna rada na svojom zasadnutí </w:t>
      </w:r>
      <w:r w:rsidR="00725682">
        <w:rPr>
          <w:rFonts w:ascii="Times New Roman" w:hAnsi="Times New Roman" w:cs="Times New Roman"/>
          <w:sz w:val="24"/>
          <w:szCs w:val="24"/>
        </w:rPr>
        <w:t>12.</w:t>
      </w:r>
      <w:r w:rsidR="002A05B7">
        <w:rPr>
          <w:rFonts w:ascii="Times New Roman" w:hAnsi="Times New Roman" w:cs="Times New Roman"/>
          <w:sz w:val="24"/>
          <w:szCs w:val="24"/>
        </w:rPr>
        <w:t xml:space="preserve"> </w:t>
      </w:r>
      <w:r w:rsidR="00B20502">
        <w:rPr>
          <w:rFonts w:ascii="Times New Roman" w:hAnsi="Times New Roman" w:cs="Times New Roman"/>
          <w:sz w:val="24"/>
          <w:szCs w:val="24"/>
        </w:rPr>
        <w:t xml:space="preserve">marca </w:t>
      </w:r>
      <w:r w:rsidR="00725682">
        <w:rPr>
          <w:rFonts w:ascii="Times New Roman" w:hAnsi="Times New Roman" w:cs="Times New Roman"/>
          <w:sz w:val="24"/>
          <w:szCs w:val="24"/>
        </w:rPr>
        <w:t>2026</w:t>
      </w:r>
      <w:r w:rsidR="00264F04">
        <w:rPr>
          <w:rFonts w:ascii="Times New Roman" w:hAnsi="Times New Roman" w:cs="Times New Roman"/>
          <w:sz w:val="24"/>
          <w:szCs w:val="24"/>
        </w:rPr>
        <w:t xml:space="preserve"> </w:t>
      </w:r>
      <w:r w:rsidRPr="00ED3FB0">
        <w:rPr>
          <w:rFonts w:ascii="Times New Roman" w:hAnsi="Times New Roman" w:cs="Times New Roman"/>
          <w:sz w:val="24"/>
          <w:szCs w:val="24"/>
        </w:rPr>
        <w:t>prerokovala a schválila Výsledky hospodárenia za rok 202</w:t>
      </w:r>
      <w:r w:rsidR="00264F04">
        <w:rPr>
          <w:rFonts w:ascii="Times New Roman" w:hAnsi="Times New Roman" w:cs="Times New Roman"/>
          <w:sz w:val="24"/>
          <w:szCs w:val="24"/>
        </w:rPr>
        <w:t>5</w:t>
      </w:r>
      <w:r w:rsidRPr="00ED3FB0">
        <w:rPr>
          <w:rFonts w:ascii="Times New Roman" w:hAnsi="Times New Roman" w:cs="Times New Roman"/>
          <w:sz w:val="24"/>
          <w:szCs w:val="24"/>
        </w:rPr>
        <w:t xml:space="preserve"> tak, ako boli predložené</w:t>
      </w:r>
      <w:r w:rsidR="001A2948">
        <w:rPr>
          <w:rFonts w:ascii="Times New Roman" w:hAnsi="Times New Roman" w:cs="Times New Roman"/>
          <w:sz w:val="24"/>
          <w:szCs w:val="24"/>
        </w:rPr>
        <w:t>, revíznu správu a aj rozpočet na rok 202</w:t>
      </w:r>
      <w:r w:rsidR="00264F04">
        <w:rPr>
          <w:rFonts w:ascii="Times New Roman" w:hAnsi="Times New Roman" w:cs="Times New Roman"/>
          <w:sz w:val="24"/>
          <w:szCs w:val="24"/>
        </w:rPr>
        <w:t>6</w:t>
      </w:r>
      <w:r w:rsidR="001A2948">
        <w:rPr>
          <w:rFonts w:ascii="Times New Roman" w:hAnsi="Times New Roman" w:cs="Times New Roman"/>
          <w:sz w:val="24"/>
          <w:szCs w:val="24"/>
        </w:rPr>
        <w:t>.</w:t>
      </w:r>
    </w:p>
    <w:p w14:paraId="367725C6" w14:textId="77777777" w:rsidR="00D854E6" w:rsidRPr="008506E6" w:rsidRDefault="00D854E6" w:rsidP="00D854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6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Počiatočný stav k 1.1. 2025: 29.203,31,- eur    </w:t>
      </w:r>
    </w:p>
    <w:p w14:paraId="535A1024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0627" w14:textId="48DD07ED" w:rsidR="0044573D" w:rsidRP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54">
        <w:rPr>
          <w:rFonts w:ascii="Times New Roman" w:hAnsi="Times New Roman" w:cs="Times New Roman"/>
          <w:b/>
          <w:sz w:val="24"/>
          <w:szCs w:val="24"/>
        </w:rPr>
        <w:t>Príjmy</w:t>
      </w:r>
      <w:r w:rsidR="00D854E6">
        <w:rPr>
          <w:rFonts w:ascii="Times New Roman" w:hAnsi="Times New Roman" w:cs="Times New Roman"/>
          <w:b/>
          <w:sz w:val="24"/>
          <w:szCs w:val="24"/>
        </w:rPr>
        <w:t xml:space="preserve"> v roku 2025</w:t>
      </w:r>
      <w:r w:rsidRPr="00F7595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1"/>
        <w:tblOverlap w:val="never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261"/>
      </w:tblGrid>
      <w:tr w:rsidR="00D30927" w:rsidRPr="0044573D" w14:paraId="45777677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043ACE2E" w14:textId="77777777" w:rsidR="00D30927" w:rsidRPr="0044573D" w:rsidRDefault="00D30927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Dary  VUB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5F045D2D" w14:textId="07F99873" w:rsidR="00D30927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7.502,20</w:t>
            </w:r>
          </w:p>
        </w:tc>
      </w:tr>
      <w:tr w:rsidR="00D30927" w:rsidRPr="0044573D" w14:paraId="78A89B1F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13089B62" w14:textId="77777777" w:rsidR="00D30927" w:rsidRPr="0044573D" w:rsidRDefault="00D30927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Dary SLSP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4C3DC482" w14:textId="431547B4" w:rsidR="00D30927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10.005,20</w:t>
            </w:r>
          </w:p>
        </w:tc>
      </w:tr>
      <w:tr w:rsidR="00D30927" w:rsidRPr="0044573D" w14:paraId="3C6A91BF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7753E3AD" w14:textId="77777777" w:rsidR="00D30927" w:rsidRPr="0044573D" w:rsidRDefault="00D30927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Dary v</w:t>
            </w:r>
            <w:r w:rsidR="00186B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hotovosti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685267F2" w14:textId="42105A3B" w:rsidR="00D30927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4.296,95</w:t>
            </w:r>
          </w:p>
        </w:tc>
      </w:tr>
      <w:tr w:rsidR="00D30927" w:rsidRPr="0044573D" w14:paraId="16AEF5DB" w14:textId="77777777" w:rsidTr="00D30927">
        <w:trPr>
          <w:trHeight w:val="280"/>
        </w:trPr>
        <w:tc>
          <w:tcPr>
            <w:tcW w:w="3397" w:type="dxa"/>
            <w:shd w:val="clear" w:color="auto" w:fill="D9D9D9" w:themeFill="background1" w:themeFillShade="D9"/>
            <w:noWrap/>
            <w:vAlign w:val="bottom"/>
            <w:hideMark/>
          </w:tcPr>
          <w:p w14:paraId="27BA0316" w14:textId="77777777" w:rsidR="00D30927" w:rsidRPr="0044573D" w:rsidRDefault="00D30927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b/>
                <w:sz w:val="24"/>
                <w:szCs w:val="24"/>
              </w:rPr>
              <w:t>Príjmy celkom</w:t>
            </w:r>
          </w:p>
        </w:tc>
        <w:tc>
          <w:tcPr>
            <w:tcW w:w="3261" w:type="dxa"/>
            <w:shd w:val="clear" w:color="auto" w:fill="D9D9D9" w:themeFill="background1" w:themeFillShade="D9"/>
            <w:noWrap/>
            <w:vAlign w:val="bottom"/>
          </w:tcPr>
          <w:p w14:paraId="2615356A" w14:textId="3DCF5E93" w:rsidR="00D30927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21.804,35</w:t>
            </w:r>
          </w:p>
        </w:tc>
      </w:tr>
    </w:tbl>
    <w:p w14:paraId="511A9DF0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9CFB1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16210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BD276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40197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488"/>
        <w:tblOverlap w:val="never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261"/>
      </w:tblGrid>
      <w:tr w:rsidR="00F75954" w:rsidRPr="0044573D" w14:paraId="083C61DD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00ADEABB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Tlač prameňov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2B12B87D" w14:textId="11D012DE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3.644,36</w:t>
            </w:r>
          </w:p>
        </w:tc>
      </w:tr>
      <w:tr w:rsidR="00F75954" w:rsidRPr="0044573D" w14:paraId="6A5E3D3F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0F832116" w14:textId="0A56A422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Kanc</w:t>
            </w:r>
            <w:r w:rsidR="00B20502">
              <w:rPr>
                <w:rFonts w:ascii="Times New Roman" w:hAnsi="Times New Roman" w:cs="Times New Roman"/>
                <w:sz w:val="24"/>
                <w:szCs w:val="24"/>
              </w:rPr>
              <w:t>elárske p</w:t>
            </w: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otreby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3498F0E4" w14:textId="774A214B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96,59</w:t>
            </w:r>
          </w:p>
        </w:tc>
      </w:tr>
      <w:tr w:rsidR="00F75954" w:rsidRPr="0044573D" w14:paraId="29BE2A18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3C6076FC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Refundácia mob. tel.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5BC182A7" w14:textId="58C67361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5954" w:rsidRPr="0044573D" w14:paraId="4AC07A64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7F61A3FF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Webhosting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5FDD6033" w14:textId="288542E9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102,82</w:t>
            </w:r>
          </w:p>
        </w:tc>
      </w:tr>
      <w:tr w:rsidR="00F75954" w:rsidRPr="0044573D" w14:paraId="169FAF46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55241D74" w14:textId="0248CE4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Náklady na konferenciu</w:t>
            </w:r>
            <w:r w:rsidR="00264F04">
              <w:rPr>
                <w:rFonts w:ascii="Times New Roman" w:hAnsi="Times New Roman" w:cs="Times New Roman"/>
                <w:sz w:val="24"/>
                <w:szCs w:val="24"/>
              </w:rPr>
              <w:t xml:space="preserve"> a turné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658ABDC9" w14:textId="2787988F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2.146,66</w:t>
            </w:r>
          </w:p>
        </w:tc>
      </w:tr>
      <w:tr w:rsidR="00F75954" w:rsidRPr="0044573D" w14:paraId="046F5932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0713CF73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 xml:space="preserve">Toner 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1E0A190A" w14:textId="68DA9FE1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559,23</w:t>
            </w:r>
          </w:p>
        </w:tc>
      </w:tr>
      <w:tr w:rsidR="00F75954" w:rsidRPr="0044573D" w14:paraId="6A4EF632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1DF141B1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Poštovné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4B71DD98" w14:textId="292F47BF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1.746,00</w:t>
            </w:r>
          </w:p>
        </w:tc>
      </w:tr>
      <w:tr w:rsidR="00F75954" w:rsidRPr="0044573D" w14:paraId="453B46D1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7247BE2B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Cestovné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455767F0" w14:textId="395085F8" w:rsidR="00F75954" w:rsidRPr="0044573D" w:rsidRDefault="00CD20E0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4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264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5954" w:rsidRPr="0044573D" w14:paraId="1FECFCF0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0E189798" w14:textId="77777777" w:rsidR="00F75954" w:rsidRPr="0044573D" w:rsidRDefault="00CD20E0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Notárske poplatky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607C69A0" w14:textId="0BCAA63F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72,45</w:t>
            </w:r>
          </w:p>
        </w:tc>
      </w:tr>
      <w:tr w:rsidR="00F75954" w:rsidRPr="0044573D" w14:paraId="0EB0AB2D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61B0468C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Bankové poplatky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428F4E03" w14:textId="7A3D8E47" w:rsidR="00F75954" w:rsidRPr="0044573D" w:rsidRDefault="00264F0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230,85</w:t>
            </w:r>
          </w:p>
        </w:tc>
      </w:tr>
      <w:tr w:rsidR="00F75954" w:rsidRPr="0044573D" w14:paraId="7BDED08D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2AA387E9" w14:textId="77777777" w:rsidR="00F75954" w:rsidRPr="0044573D" w:rsidRDefault="00CD20E0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Prezent </w:t>
            </w:r>
            <w:r w:rsidR="00774C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perá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5EA1AFB6" w14:textId="12531008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301,96</w:t>
            </w:r>
          </w:p>
        </w:tc>
      </w:tr>
      <w:tr w:rsidR="00F75954" w:rsidRPr="0044573D" w14:paraId="5007C259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2DF39F98" w14:textId="77777777" w:rsidR="00F75954" w:rsidRPr="0044573D" w:rsidRDefault="00CD20E0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Administratívne práce OM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763E531F" w14:textId="16C4CC9B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640,00</w:t>
            </w:r>
          </w:p>
        </w:tc>
      </w:tr>
      <w:tr w:rsidR="00F911C5" w:rsidRPr="0044573D" w14:paraId="10DEF18A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3D08B21A" w14:textId="291854C7" w:rsidR="00F911C5" w:rsidRDefault="00F911C5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11A5634B" w14:textId="0EB7F44A" w:rsidR="00F911C5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222,43</w:t>
            </w:r>
          </w:p>
        </w:tc>
      </w:tr>
      <w:tr w:rsidR="00F75954" w:rsidRPr="0044573D" w14:paraId="5AE7E68D" w14:textId="77777777" w:rsidTr="00D30927">
        <w:trPr>
          <w:trHeight w:val="280"/>
        </w:trPr>
        <w:tc>
          <w:tcPr>
            <w:tcW w:w="3397" w:type="dxa"/>
            <w:shd w:val="clear" w:color="auto" w:fill="F2F2F2" w:themeFill="background1" w:themeFillShade="F2"/>
            <w:noWrap/>
            <w:vAlign w:val="bottom"/>
          </w:tcPr>
          <w:p w14:paraId="54B7B45C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b/>
                <w:sz w:val="24"/>
                <w:szCs w:val="24"/>
              </w:rPr>
              <w:t>Réžia spolu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  <w:vAlign w:val="bottom"/>
          </w:tcPr>
          <w:p w14:paraId="268F1A12" w14:textId="70A62B4F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9.905,31</w:t>
            </w:r>
          </w:p>
        </w:tc>
      </w:tr>
      <w:tr w:rsidR="00F75954" w:rsidRPr="0044573D" w14:paraId="78985B03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0D848A0A" w14:textId="666484F0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 xml:space="preserve">Dar </w:t>
            </w:r>
            <w:r w:rsidR="007A1B28">
              <w:rPr>
                <w:rFonts w:ascii="Times New Roman" w:hAnsi="Times New Roman" w:cs="Times New Roman"/>
                <w:sz w:val="24"/>
                <w:szCs w:val="24"/>
              </w:rPr>
              <w:t>Švajčiarskej Misii na Níle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30B05ACE" w14:textId="58D6A92A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954" w:rsidRPr="0044573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911C5" w:rsidRPr="0044573D" w14:paraId="69DF07AB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</w:tcPr>
          <w:p w14:paraId="45999CE4" w14:textId="2DF58CE7" w:rsidR="00F911C5" w:rsidRPr="0044573D" w:rsidRDefault="00F911C5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 - študenti v Kong</w:t>
            </w:r>
            <w:r w:rsidR="00135DF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3124BFCE" w14:textId="2206DE8E" w:rsidR="00F911C5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1.830,00</w:t>
            </w:r>
          </w:p>
        </w:tc>
      </w:tr>
      <w:tr w:rsidR="00F75954" w:rsidRPr="0044573D" w14:paraId="1BCADE79" w14:textId="77777777" w:rsidTr="00D30927">
        <w:trPr>
          <w:trHeight w:val="280"/>
        </w:trPr>
        <w:tc>
          <w:tcPr>
            <w:tcW w:w="3397" w:type="dxa"/>
            <w:shd w:val="clear" w:color="auto" w:fill="BFBFBF" w:themeFill="background1" w:themeFillShade="BF"/>
            <w:noWrap/>
            <w:vAlign w:val="bottom"/>
          </w:tcPr>
          <w:p w14:paraId="07E87B8D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b/>
                <w:sz w:val="24"/>
                <w:szCs w:val="24"/>
              </w:rPr>
              <w:t>Výdaje celkom</w:t>
            </w:r>
          </w:p>
        </w:tc>
        <w:tc>
          <w:tcPr>
            <w:tcW w:w="3261" w:type="dxa"/>
            <w:shd w:val="clear" w:color="auto" w:fill="BFBFBF" w:themeFill="background1" w:themeFillShade="BF"/>
            <w:noWrap/>
            <w:vAlign w:val="bottom"/>
          </w:tcPr>
          <w:p w14:paraId="7CD894A1" w14:textId="08F919F8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31.735,31</w:t>
            </w:r>
          </w:p>
        </w:tc>
      </w:tr>
    </w:tbl>
    <w:p w14:paraId="50C596B5" w14:textId="535D0CC3" w:rsidR="00F75954" w:rsidRP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54">
        <w:rPr>
          <w:rFonts w:ascii="Times New Roman" w:hAnsi="Times New Roman" w:cs="Times New Roman"/>
          <w:b/>
          <w:sz w:val="24"/>
          <w:szCs w:val="24"/>
        </w:rPr>
        <w:t>Výdaje</w:t>
      </w:r>
      <w:r w:rsidR="00D854E6">
        <w:rPr>
          <w:rFonts w:ascii="Times New Roman" w:hAnsi="Times New Roman" w:cs="Times New Roman"/>
          <w:b/>
          <w:sz w:val="24"/>
          <w:szCs w:val="24"/>
        </w:rPr>
        <w:t xml:space="preserve"> v roku 2025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73373EC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2FA3B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66693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9F7A3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DE0B6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27E50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47CE9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8B2D0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0A9EF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3FD88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21DBB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B41D0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888DA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6E730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00E07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0A79" w14:textId="77777777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974F5" w14:textId="77777777" w:rsidR="0044573D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pPr w:leftFromText="141" w:rightFromText="141" w:vertAnchor="text" w:horzAnchor="margin" w:tblpXSpec="center" w:tblpY="906"/>
        <w:tblOverlap w:val="never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261"/>
      </w:tblGrid>
      <w:tr w:rsidR="00F75954" w:rsidRPr="0044573D" w14:paraId="0A04D207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7F08D343" w14:textId="3208C51C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Stav k 31.12.202</w:t>
            </w:r>
            <w:r w:rsidR="00F91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109D9FB6" w14:textId="77777777" w:rsidR="00F75954" w:rsidRPr="0044573D" w:rsidRDefault="00F75954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954" w:rsidRPr="0044573D" w14:paraId="7C2544A2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75F9FFE7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Pokladňa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12DB24F3" w14:textId="7D44BA62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365,08</w:t>
            </w:r>
          </w:p>
        </w:tc>
      </w:tr>
      <w:tr w:rsidR="00F75954" w:rsidRPr="0044573D" w14:paraId="1EF7EF78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3CC6EA32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VUB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361356DB" w14:textId="16AD4A2E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15.201,72</w:t>
            </w:r>
          </w:p>
        </w:tc>
      </w:tr>
      <w:tr w:rsidR="00F75954" w:rsidRPr="0044573D" w14:paraId="5193DB04" w14:textId="77777777" w:rsidTr="00D30927">
        <w:trPr>
          <w:trHeight w:val="280"/>
        </w:trPr>
        <w:tc>
          <w:tcPr>
            <w:tcW w:w="3397" w:type="dxa"/>
            <w:shd w:val="clear" w:color="auto" w:fill="FFFFFF" w:themeFill="background1"/>
            <w:noWrap/>
            <w:vAlign w:val="bottom"/>
            <w:hideMark/>
          </w:tcPr>
          <w:p w14:paraId="28AA9541" w14:textId="77777777" w:rsidR="00F75954" w:rsidRPr="0044573D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3D">
              <w:rPr>
                <w:rFonts w:ascii="Times New Roman" w:hAnsi="Times New Roman" w:cs="Times New Roman"/>
                <w:sz w:val="24"/>
                <w:szCs w:val="24"/>
              </w:rPr>
              <w:t>SLSP</w:t>
            </w:r>
          </w:p>
        </w:tc>
        <w:tc>
          <w:tcPr>
            <w:tcW w:w="3261" w:type="dxa"/>
            <w:shd w:val="clear" w:color="auto" w:fill="FFFFFF" w:themeFill="background1"/>
            <w:noWrap/>
            <w:vAlign w:val="bottom"/>
          </w:tcPr>
          <w:p w14:paraId="332C9D1B" w14:textId="20F2941C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3.705,55</w:t>
            </w:r>
          </w:p>
        </w:tc>
      </w:tr>
      <w:tr w:rsidR="00F75954" w:rsidRPr="0044573D" w14:paraId="1B3A7FB8" w14:textId="77777777" w:rsidTr="00D854E6">
        <w:trPr>
          <w:trHeight w:val="280"/>
        </w:trPr>
        <w:tc>
          <w:tcPr>
            <w:tcW w:w="3397" w:type="dxa"/>
            <w:shd w:val="clear" w:color="auto" w:fill="BFBFBF" w:themeFill="background1" w:themeFillShade="BF"/>
            <w:noWrap/>
            <w:vAlign w:val="bottom"/>
            <w:hideMark/>
          </w:tcPr>
          <w:p w14:paraId="304609DC" w14:textId="77777777" w:rsidR="00F75954" w:rsidRPr="00D854E6" w:rsidRDefault="00F75954" w:rsidP="00D3092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Zostatok spolu</w:t>
            </w:r>
          </w:p>
        </w:tc>
        <w:tc>
          <w:tcPr>
            <w:tcW w:w="3261" w:type="dxa"/>
            <w:shd w:val="clear" w:color="auto" w:fill="BFBFBF" w:themeFill="background1" w:themeFillShade="BF"/>
            <w:noWrap/>
            <w:vAlign w:val="bottom"/>
          </w:tcPr>
          <w:p w14:paraId="09F51BDC" w14:textId="5D3457BB" w:rsidR="00F75954" w:rsidRPr="0044573D" w:rsidRDefault="00F911C5" w:rsidP="00D30927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19.272,35</w:t>
            </w:r>
          </w:p>
        </w:tc>
      </w:tr>
    </w:tbl>
    <w:p w14:paraId="2E42838C" w14:textId="77777777" w:rsidR="00D30927" w:rsidRDefault="00D30927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5332" w14:textId="23C14A04" w:rsidR="001A2948" w:rsidRP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54">
        <w:rPr>
          <w:rFonts w:ascii="Times New Roman" w:hAnsi="Times New Roman" w:cs="Times New Roman"/>
          <w:b/>
          <w:sz w:val="24"/>
          <w:szCs w:val="24"/>
        </w:rPr>
        <w:t>Zostatok k 31.12.202</w:t>
      </w:r>
      <w:r w:rsidR="00264F04">
        <w:rPr>
          <w:rFonts w:ascii="Times New Roman" w:hAnsi="Times New Roman" w:cs="Times New Roman"/>
          <w:b/>
          <w:sz w:val="24"/>
          <w:szCs w:val="24"/>
        </w:rPr>
        <w:t>5</w:t>
      </w:r>
      <w:r w:rsidR="00D854E6">
        <w:rPr>
          <w:rFonts w:ascii="Times New Roman" w:hAnsi="Times New Roman" w:cs="Times New Roman"/>
          <w:b/>
          <w:sz w:val="24"/>
          <w:szCs w:val="24"/>
        </w:rPr>
        <w:t>:</w:t>
      </w:r>
    </w:p>
    <w:p w14:paraId="222D8DFE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D012B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2BBCB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B272C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AA74F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8A39" w14:textId="77777777" w:rsidR="00F75954" w:rsidRDefault="00F75954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05E3C" w14:textId="77777777" w:rsidR="00D30927" w:rsidRDefault="00D30927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C001B" w14:textId="77777777" w:rsidR="00D30927" w:rsidRDefault="00D30927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D039F" w14:textId="436E8FF2" w:rsidR="0044573D" w:rsidRPr="00965E34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E34">
        <w:rPr>
          <w:rFonts w:ascii="Times New Roman" w:hAnsi="Times New Roman" w:cs="Times New Roman"/>
          <w:b/>
          <w:sz w:val="24"/>
          <w:szCs w:val="24"/>
          <w:u w:val="single"/>
        </w:rPr>
        <w:t>Hospodársky výsledok za rok 202</w:t>
      </w:r>
      <w:r w:rsidR="00264F0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65E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440AF52" w14:textId="77777777" w:rsidR="002219EB" w:rsidRPr="00965E34" w:rsidRDefault="002219EB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14:paraId="5092BE58" w14:textId="6A67477D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1C5">
        <w:rPr>
          <w:rFonts w:ascii="Times New Roman" w:hAnsi="Times New Roman" w:cs="Times New Roman"/>
          <w:b/>
          <w:sz w:val="24"/>
          <w:szCs w:val="24"/>
        </w:rPr>
        <w:t>21.804,35</w:t>
      </w:r>
      <w:r>
        <w:rPr>
          <w:rFonts w:ascii="Times New Roman" w:hAnsi="Times New Roman" w:cs="Times New Roman"/>
          <w:b/>
          <w:sz w:val="24"/>
          <w:szCs w:val="24"/>
        </w:rPr>
        <w:t>,- eur</w:t>
      </w:r>
    </w:p>
    <w:p w14:paraId="289D22D7" w14:textId="3B529693" w:rsidR="0044573D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1C5">
        <w:rPr>
          <w:rFonts w:ascii="Times New Roman" w:hAnsi="Times New Roman" w:cs="Times New Roman"/>
          <w:b/>
          <w:sz w:val="24"/>
          <w:szCs w:val="24"/>
        </w:rPr>
        <w:t>31.735,31</w:t>
      </w:r>
      <w:r>
        <w:rPr>
          <w:rFonts w:ascii="Times New Roman" w:hAnsi="Times New Roman" w:cs="Times New Roman"/>
          <w:b/>
          <w:sz w:val="24"/>
          <w:szCs w:val="24"/>
        </w:rPr>
        <w:t>,- eur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1C04F8" w14:textId="77777777" w:rsidR="00F911C5" w:rsidRDefault="0044573D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výsledok</w:t>
      </w:r>
      <w:r>
        <w:rPr>
          <w:rFonts w:ascii="Times New Roman" w:hAnsi="Times New Roman" w:cs="Times New Roman"/>
          <w:sz w:val="24"/>
          <w:szCs w:val="24"/>
        </w:rPr>
        <w:tab/>
      </w:r>
      <w:r w:rsidR="00F911C5">
        <w:rPr>
          <w:rFonts w:ascii="Times New Roman" w:hAnsi="Times New Roman" w:cs="Times New Roman"/>
          <w:b/>
          <w:sz w:val="24"/>
          <w:szCs w:val="24"/>
        </w:rPr>
        <w:t>-9.930,96</w:t>
      </w:r>
      <w:r w:rsidR="00774C6E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Pr="0044573D">
        <w:rPr>
          <w:rFonts w:ascii="Times New Roman" w:hAnsi="Times New Roman" w:cs="Times New Roman"/>
          <w:b/>
          <w:sz w:val="24"/>
          <w:szCs w:val="24"/>
        </w:rPr>
        <w:t>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BB74C6" w14:textId="77777777" w:rsidR="00F911C5" w:rsidRDefault="00F911C5" w:rsidP="00ED3F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F4514" w14:textId="77777777" w:rsidR="002256C4" w:rsidRDefault="002256C4" w:rsidP="00965E34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3A4E3E21" w14:textId="430D2D01" w:rsidR="00E26DD4" w:rsidRDefault="002256C4" w:rsidP="00965E34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t>Poďakovanie patrí</w:t>
      </w:r>
      <w:r w:rsidR="00E26DD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účtovníčke Lydke Spišákovej za vedenie účtovníctva</w:t>
      </w:r>
      <w:r w:rsidR="00662B9B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, </w:t>
      </w:r>
      <w:r w:rsidR="00E26DD4">
        <w:rPr>
          <w:rFonts w:ascii="Times New Roman" w:hAnsi="Times New Roman" w:cs="Times New Roman"/>
          <w:noProof/>
          <w:sz w:val="24"/>
          <w:szCs w:val="24"/>
          <w:lang w:eastAsia="sk-SK"/>
        </w:rPr>
        <w:t>podávan</w:t>
      </w:r>
      <w:r w:rsidR="00662B9B">
        <w:rPr>
          <w:rFonts w:ascii="Times New Roman" w:hAnsi="Times New Roman" w:cs="Times New Roman"/>
          <w:noProof/>
          <w:sz w:val="24"/>
          <w:szCs w:val="24"/>
          <w:lang w:eastAsia="sk-SK"/>
        </w:rPr>
        <w:t>ie</w:t>
      </w:r>
      <w:r w:rsidR="00E26DD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hlásení a daňového priznania</w:t>
      </w:r>
      <w:r w:rsidR="009D5256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za Misiu na Níle ako aj Kataríne Poliakovej, ktorá vykonala revíziu účtov.</w:t>
      </w:r>
      <w:r w:rsidR="00662B9B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E26DD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14:paraId="66B23F65" w14:textId="77777777" w:rsidR="00186BF4" w:rsidRDefault="00186BF4" w:rsidP="002B6AD4">
      <w:pPr>
        <w:spacing w:after="0" w:line="276" w:lineRule="auto"/>
        <w:rPr>
          <w:rFonts w:ascii="Times New Roman" w:hAnsi="Times New Roman" w:cs="Times New Roman"/>
          <w:b/>
          <w:noProof/>
          <w:sz w:val="28"/>
          <w:szCs w:val="24"/>
          <w:lang w:eastAsia="sk-SK"/>
        </w:rPr>
      </w:pPr>
    </w:p>
    <w:p w14:paraId="231E59EB" w14:textId="00F32976" w:rsidR="002256C4" w:rsidRDefault="00946344" w:rsidP="008506E6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N</w:t>
      </w:r>
      <w:r w:rsidR="002256C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a minuloročnej konferenci sme 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>oficiálne oznámili ukončenie činnosti O</w:t>
      </w:r>
      <w:r w:rsidR="00135DF9">
        <w:rPr>
          <w:rFonts w:ascii="Times New Roman" w:hAnsi="Times New Roman" w:cs="Times New Roman"/>
          <w:noProof/>
          <w:sz w:val="24"/>
          <w:szCs w:val="24"/>
          <w:lang w:eastAsia="sk-SK"/>
        </w:rPr>
        <w:t>l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>gy M</w:t>
      </w:r>
      <w:r w:rsidR="00135DF9">
        <w:rPr>
          <w:rFonts w:ascii="Times New Roman" w:hAnsi="Times New Roman" w:cs="Times New Roman"/>
          <w:noProof/>
          <w:sz w:val="24"/>
          <w:szCs w:val="24"/>
          <w:lang w:eastAsia="sk-SK"/>
        </w:rPr>
        <w:t>ü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>ller pre slovenskú pobočku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>, ktorá zmenila miesto pôsobenia a súčasne žije v Nemecku. O</w:t>
      </w:r>
      <w:r w:rsidR="00135DF9">
        <w:rPr>
          <w:rFonts w:ascii="Times New Roman" w:hAnsi="Times New Roman" w:cs="Times New Roman"/>
          <w:noProof/>
          <w:sz w:val="24"/>
          <w:szCs w:val="24"/>
          <w:lang w:eastAsia="sk-SK"/>
        </w:rPr>
        <w:t>l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>ga M</w:t>
      </w:r>
      <w:r w:rsidR="00135DF9">
        <w:rPr>
          <w:rFonts w:ascii="Times New Roman" w:hAnsi="Times New Roman" w:cs="Times New Roman"/>
          <w:noProof/>
          <w:sz w:val="24"/>
          <w:szCs w:val="24"/>
          <w:lang w:eastAsia="sk-SK"/>
        </w:rPr>
        <w:t>ü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>ller</w:t>
      </w:r>
      <w:r w:rsidR="002256C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ešte v uplynulom roku do októbra uvádzala do úlohy nového administratívneho pracovníka Janku Mojžišovú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>, ktorá s veľkou láskou a nasadením prebrala všetky úlohy a priniesla nové nápady a impulzy pre našu slovenskú pobočku, za čo jej srdečne ďakujem a 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>v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>ypro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>s</w:t>
      </w:r>
      <w:r w:rsidR="006D6748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ujem pre ňu požehnanie v tejto novej pozícii. </w:t>
      </w:r>
    </w:p>
    <w:p w14:paraId="5CC67400" w14:textId="77777777" w:rsidR="00824785" w:rsidRDefault="00D23E9F" w:rsidP="006D6748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     </w:t>
      </w:r>
    </w:p>
    <w:p w14:paraId="445D1B49" w14:textId="66D79BC1" w:rsidR="00ED3FB0" w:rsidRDefault="00824785" w:rsidP="00965E34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Ďakujem i 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>mojim mil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ý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m spolupracovníkom,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predsedovi a členom 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>správnej rad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y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všetkým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dobrovoľníkom pri organizovaní prednáškových turné, </w:t>
      </w:r>
      <w:r w:rsidR="00186BF4">
        <w:rPr>
          <w:rFonts w:ascii="Times New Roman" w:hAnsi="Times New Roman" w:cs="Times New Roman"/>
          <w:noProof/>
          <w:sz w:val="24"/>
          <w:szCs w:val="24"/>
          <w:lang w:eastAsia="sk-SK"/>
        </w:rPr>
        <w:t>t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>ým, ktorí nás</w:t>
      </w:r>
      <w:r w:rsidR="00186BF4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s láskou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prijali s prednáškami, všetkým modlitebníkom a podporovateľom </w:t>
      </w:r>
      <w:r w:rsidR="006C722E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MN </w:t>
      </w:r>
      <w:r w:rsidR="004A66E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na celom Slovensku. </w:t>
      </w:r>
      <w:r w:rsidR="00B3247A">
        <w:rPr>
          <w:rFonts w:ascii="Times New Roman" w:hAnsi="Times New Roman" w:cs="Times New Roman"/>
          <w:noProof/>
          <w:sz w:val="24"/>
          <w:szCs w:val="24"/>
          <w:lang w:eastAsia="sk-SK"/>
        </w:rPr>
        <w:t>A v</w:t>
      </w:r>
      <w:r w:rsidR="00C541A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ďaka patrí </w:t>
      </w:r>
      <w:r w:rsidR="00B3247A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predovšetkým </w:t>
      </w:r>
      <w:r w:rsidR="00C541A2">
        <w:rPr>
          <w:rFonts w:ascii="Times New Roman" w:hAnsi="Times New Roman" w:cs="Times New Roman"/>
          <w:noProof/>
          <w:sz w:val="24"/>
          <w:szCs w:val="24"/>
          <w:lang w:eastAsia="sk-SK"/>
        </w:rPr>
        <w:t>Pánu Bohu, ktor</w:t>
      </w:r>
      <w:r w:rsidR="00B3247A">
        <w:rPr>
          <w:rFonts w:ascii="Times New Roman" w:hAnsi="Times New Roman" w:cs="Times New Roman"/>
          <w:noProof/>
          <w:sz w:val="24"/>
          <w:szCs w:val="24"/>
          <w:lang w:eastAsia="sk-SK"/>
        </w:rPr>
        <w:t>ý</w:t>
      </w:r>
      <w:r w:rsidR="00C541A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si nás povolal do tejto služby a dal nám všetkým láskavé a otvorené srdcia pre Misiu na Níle.  </w:t>
      </w:r>
    </w:p>
    <w:p w14:paraId="42EC9FF4" w14:textId="77777777" w:rsidR="00946344" w:rsidRDefault="00D23E9F" w:rsidP="00965E34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14:paraId="0AC124B7" w14:textId="77777777" w:rsidR="00ED3FB0" w:rsidRDefault="00ED3FB0" w:rsidP="002B6AD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2EAA487D" w14:textId="79DD0156" w:rsidR="006B3A35" w:rsidRPr="00741807" w:rsidRDefault="006B3A35" w:rsidP="00741807">
      <w:pPr>
        <w:spacing w:after="0" w:line="276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</w:pP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Ku zasadnutiu Správnej rady konanej dňa</w:t>
      </w:r>
      <w:r w:rsidR="005244F0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  </w:t>
      </w:r>
      <w:r w:rsidR="00337953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12</w:t>
      </w: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. </w:t>
      </w:r>
      <w:r w:rsidR="00662B9B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marc</w:t>
      </w:r>
      <w:r w:rsidR="00E87091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a</w:t>
      </w: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 202</w:t>
      </w:r>
      <w:r w:rsidR="005244F0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6</w:t>
      </w: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 a Misijnej konferencii konanej </w:t>
      </w:r>
      <w:r w:rsidR="005244F0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7. </w:t>
      </w: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marca 202</w:t>
      </w:r>
      <w:r w:rsidR="005244F0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6</w:t>
      </w:r>
      <w:r w:rsidRPr="00741807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 xml:space="preserve"> v </w:t>
      </w:r>
      <w:r w:rsidR="005244F0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t>Prešove</w:t>
      </w:r>
    </w:p>
    <w:p w14:paraId="55ABAC3D" w14:textId="77777777" w:rsidR="006B3A35" w:rsidRDefault="006B3A35" w:rsidP="002B6AD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  <w:t xml:space="preserve">             Marcela Sabová</w:t>
      </w:r>
    </w:p>
    <w:p w14:paraId="35FB8F48" w14:textId="77777777" w:rsidR="006B3A35" w:rsidRDefault="006B3A35" w:rsidP="002B6AD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ab/>
        <w:t xml:space="preserve">   Riaditeľka Misie na Níle, n.o.</w:t>
      </w:r>
    </w:p>
    <w:sectPr w:rsidR="006B3A35" w:rsidSect="00F75954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900" w14:textId="77777777" w:rsidR="0075783D" w:rsidRDefault="0075783D" w:rsidP="00ED3FB0">
      <w:pPr>
        <w:spacing w:after="0" w:line="240" w:lineRule="auto"/>
      </w:pPr>
      <w:r>
        <w:separator/>
      </w:r>
    </w:p>
  </w:endnote>
  <w:endnote w:type="continuationSeparator" w:id="0">
    <w:p w14:paraId="0A0B69C3" w14:textId="77777777" w:rsidR="0075783D" w:rsidRDefault="0075783D" w:rsidP="00ED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BB86" w14:textId="77777777" w:rsidR="0075783D" w:rsidRDefault="0075783D" w:rsidP="00ED3FB0">
      <w:pPr>
        <w:spacing w:after="0" w:line="240" w:lineRule="auto"/>
      </w:pPr>
      <w:r>
        <w:separator/>
      </w:r>
    </w:p>
  </w:footnote>
  <w:footnote w:type="continuationSeparator" w:id="0">
    <w:p w14:paraId="052AD20C" w14:textId="77777777" w:rsidR="0075783D" w:rsidRDefault="0075783D" w:rsidP="00ED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1EA"/>
    <w:multiLevelType w:val="hybridMultilevel"/>
    <w:tmpl w:val="779CFA12"/>
    <w:lvl w:ilvl="0" w:tplc="3730AD5E">
      <w:start w:val="1"/>
      <w:numFmt w:val="bullet"/>
      <w:lvlText w:val=""/>
      <w:lvlJc w:val="right"/>
      <w:pPr>
        <w:ind w:left="1134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7322A42"/>
    <w:multiLevelType w:val="hybridMultilevel"/>
    <w:tmpl w:val="046634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D438E4"/>
    <w:multiLevelType w:val="hybridMultilevel"/>
    <w:tmpl w:val="BF4EA5E2"/>
    <w:lvl w:ilvl="0" w:tplc="67942A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F5132C"/>
    <w:multiLevelType w:val="hybridMultilevel"/>
    <w:tmpl w:val="705CF10A"/>
    <w:lvl w:ilvl="0" w:tplc="3730AD5E">
      <w:start w:val="1"/>
      <w:numFmt w:val="bullet"/>
      <w:lvlText w:val=""/>
      <w:lvlJc w:val="right"/>
      <w:pPr>
        <w:ind w:left="1428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816396">
    <w:abstractNumId w:val="1"/>
  </w:num>
  <w:num w:numId="2" w16cid:durableId="834108195">
    <w:abstractNumId w:val="3"/>
  </w:num>
  <w:num w:numId="3" w16cid:durableId="735130556">
    <w:abstractNumId w:val="2"/>
  </w:num>
  <w:num w:numId="4" w16cid:durableId="13747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6E"/>
    <w:rsid w:val="00007669"/>
    <w:rsid w:val="00033ED2"/>
    <w:rsid w:val="000376D7"/>
    <w:rsid w:val="000518C5"/>
    <w:rsid w:val="00080A8B"/>
    <w:rsid w:val="00083078"/>
    <w:rsid w:val="00086473"/>
    <w:rsid w:val="00087C12"/>
    <w:rsid w:val="000E424E"/>
    <w:rsid w:val="000F1403"/>
    <w:rsid w:val="00135DF9"/>
    <w:rsid w:val="00155FD6"/>
    <w:rsid w:val="00182E35"/>
    <w:rsid w:val="00186BF4"/>
    <w:rsid w:val="001971F9"/>
    <w:rsid w:val="001A2948"/>
    <w:rsid w:val="001C581D"/>
    <w:rsid w:val="001E43B1"/>
    <w:rsid w:val="001E63C7"/>
    <w:rsid w:val="001F5498"/>
    <w:rsid w:val="00206806"/>
    <w:rsid w:val="00220A3F"/>
    <w:rsid w:val="00220B86"/>
    <w:rsid w:val="002219EB"/>
    <w:rsid w:val="00221EDE"/>
    <w:rsid w:val="002256C4"/>
    <w:rsid w:val="002623AD"/>
    <w:rsid w:val="00262AFD"/>
    <w:rsid w:val="00264F04"/>
    <w:rsid w:val="00296BA6"/>
    <w:rsid w:val="00297E8D"/>
    <w:rsid w:val="002A05B7"/>
    <w:rsid w:val="002B3165"/>
    <w:rsid w:val="002B6AD4"/>
    <w:rsid w:val="002D0AC4"/>
    <w:rsid w:val="002F46A9"/>
    <w:rsid w:val="00322AE9"/>
    <w:rsid w:val="00323E42"/>
    <w:rsid w:val="00337953"/>
    <w:rsid w:val="00341B9C"/>
    <w:rsid w:val="00345B9B"/>
    <w:rsid w:val="00346396"/>
    <w:rsid w:val="00347B9D"/>
    <w:rsid w:val="00362733"/>
    <w:rsid w:val="0038383F"/>
    <w:rsid w:val="00387388"/>
    <w:rsid w:val="003B2CA4"/>
    <w:rsid w:val="003B56C3"/>
    <w:rsid w:val="003B5B55"/>
    <w:rsid w:val="003E79AC"/>
    <w:rsid w:val="003F6CF0"/>
    <w:rsid w:val="004007C4"/>
    <w:rsid w:val="0044573D"/>
    <w:rsid w:val="00454C6F"/>
    <w:rsid w:val="004A22A4"/>
    <w:rsid w:val="004A27A7"/>
    <w:rsid w:val="004A4ECC"/>
    <w:rsid w:val="004A66E2"/>
    <w:rsid w:val="004B7432"/>
    <w:rsid w:val="00501385"/>
    <w:rsid w:val="00510B1A"/>
    <w:rsid w:val="00512FAB"/>
    <w:rsid w:val="005244F0"/>
    <w:rsid w:val="00564ACB"/>
    <w:rsid w:val="00567C74"/>
    <w:rsid w:val="00586183"/>
    <w:rsid w:val="005E330C"/>
    <w:rsid w:val="005F7293"/>
    <w:rsid w:val="0060411A"/>
    <w:rsid w:val="0060418A"/>
    <w:rsid w:val="0062602B"/>
    <w:rsid w:val="0065226D"/>
    <w:rsid w:val="00662B9B"/>
    <w:rsid w:val="00664C8F"/>
    <w:rsid w:val="006725C4"/>
    <w:rsid w:val="00673254"/>
    <w:rsid w:val="00691670"/>
    <w:rsid w:val="006B0531"/>
    <w:rsid w:val="006B3A35"/>
    <w:rsid w:val="006C2593"/>
    <w:rsid w:val="006C722E"/>
    <w:rsid w:val="006D6748"/>
    <w:rsid w:val="00725682"/>
    <w:rsid w:val="00731ED1"/>
    <w:rsid w:val="007326BC"/>
    <w:rsid w:val="00741807"/>
    <w:rsid w:val="007468B5"/>
    <w:rsid w:val="007537E1"/>
    <w:rsid w:val="0075783D"/>
    <w:rsid w:val="00760A13"/>
    <w:rsid w:val="00774C6E"/>
    <w:rsid w:val="007A1B28"/>
    <w:rsid w:val="007B59CE"/>
    <w:rsid w:val="007C76C0"/>
    <w:rsid w:val="00824785"/>
    <w:rsid w:val="00833FB7"/>
    <w:rsid w:val="0084434D"/>
    <w:rsid w:val="008506E6"/>
    <w:rsid w:val="0089458B"/>
    <w:rsid w:val="00896B11"/>
    <w:rsid w:val="008A49D0"/>
    <w:rsid w:val="008C5C52"/>
    <w:rsid w:val="008E10DE"/>
    <w:rsid w:val="0091385B"/>
    <w:rsid w:val="00923228"/>
    <w:rsid w:val="00925890"/>
    <w:rsid w:val="0093230C"/>
    <w:rsid w:val="00943B35"/>
    <w:rsid w:val="00946344"/>
    <w:rsid w:val="00963E55"/>
    <w:rsid w:val="00965E34"/>
    <w:rsid w:val="00970FD6"/>
    <w:rsid w:val="009755DE"/>
    <w:rsid w:val="00976C34"/>
    <w:rsid w:val="0098274D"/>
    <w:rsid w:val="009D5256"/>
    <w:rsid w:val="009F494E"/>
    <w:rsid w:val="00A40DC9"/>
    <w:rsid w:val="00A67FA4"/>
    <w:rsid w:val="00A72A56"/>
    <w:rsid w:val="00A744E2"/>
    <w:rsid w:val="00A75A95"/>
    <w:rsid w:val="00AB2A85"/>
    <w:rsid w:val="00AB35EF"/>
    <w:rsid w:val="00AB6F0F"/>
    <w:rsid w:val="00AE5C55"/>
    <w:rsid w:val="00B10583"/>
    <w:rsid w:val="00B1291B"/>
    <w:rsid w:val="00B20502"/>
    <w:rsid w:val="00B3247A"/>
    <w:rsid w:val="00B34E06"/>
    <w:rsid w:val="00B708FD"/>
    <w:rsid w:val="00B801BF"/>
    <w:rsid w:val="00B8634D"/>
    <w:rsid w:val="00B924D1"/>
    <w:rsid w:val="00BC3449"/>
    <w:rsid w:val="00BF0E83"/>
    <w:rsid w:val="00BF33A7"/>
    <w:rsid w:val="00C20805"/>
    <w:rsid w:val="00C26E67"/>
    <w:rsid w:val="00C37DF6"/>
    <w:rsid w:val="00C41B0C"/>
    <w:rsid w:val="00C541A2"/>
    <w:rsid w:val="00C66F7F"/>
    <w:rsid w:val="00C80B6E"/>
    <w:rsid w:val="00C87006"/>
    <w:rsid w:val="00CA46AB"/>
    <w:rsid w:val="00CC387B"/>
    <w:rsid w:val="00CC3D70"/>
    <w:rsid w:val="00CD20E0"/>
    <w:rsid w:val="00D23E9F"/>
    <w:rsid w:val="00D30927"/>
    <w:rsid w:val="00D334C8"/>
    <w:rsid w:val="00D43933"/>
    <w:rsid w:val="00D47AED"/>
    <w:rsid w:val="00D67F46"/>
    <w:rsid w:val="00D854E6"/>
    <w:rsid w:val="00DE1B26"/>
    <w:rsid w:val="00DE2CB4"/>
    <w:rsid w:val="00E2395F"/>
    <w:rsid w:val="00E26DD4"/>
    <w:rsid w:val="00E34B15"/>
    <w:rsid w:val="00E37DD6"/>
    <w:rsid w:val="00E604CF"/>
    <w:rsid w:val="00E74191"/>
    <w:rsid w:val="00E75EBF"/>
    <w:rsid w:val="00E87091"/>
    <w:rsid w:val="00E92C32"/>
    <w:rsid w:val="00EC2FC3"/>
    <w:rsid w:val="00EC39AC"/>
    <w:rsid w:val="00ED3FB0"/>
    <w:rsid w:val="00ED513F"/>
    <w:rsid w:val="00F03170"/>
    <w:rsid w:val="00F45C79"/>
    <w:rsid w:val="00F461BD"/>
    <w:rsid w:val="00F57DFA"/>
    <w:rsid w:val="00F75954"/>
    <w:rsid w:val="00F911C5"/>
    <w:rsid w:val="00FA3749"/>
    <w:rsid w:val="00FB3537"/>
    <w:rsid w:val="00FC4BB1"/>
    <w:rsid w:val="00FD5627"/>
    <w:rsid w:val="00FD70D5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3893"/>
  <w15:chartTrackingRefBased/>
  <w15:docId w15:val="{AD82986C-5C24-4438-94EC-09AF8526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80B6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418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3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3FB0"/>
  </w:style>
  <w:style w:type="paragraph" w:styleId="Pta">
    <w:name w:val="footer"/>
    <w:basedOn w:val="Normlny"/>
    <w:link w:val="PtaChar"/>
    <w:uiPriority w:val="99"/>
    <w:unhideWhenUsed/>
    <w:rsid w:val="00ED3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3FB0"/>
  </w:style>
  <w:style w:type="table" w:styleId="Mriekatabuky">
    <w:name w:val="Table Grid"/>
    <w:basedOn w:val="Normlnatabuka"/>
    <w:uiPriority w:val="39"/>
    <w:rsid w:val="00F57DF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ananil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sabova@nile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JC</cp:lastModifiedBy>
  <cp:revision>14</cp:revision>
  <cp:lastPrinted>2023-03-10T14:59:00Z</cp:lastPrinted>
  <dcterms:created xsi:type="dcterms:W3CDTF">2026-03-10T20:10:00Z</dcterms:created>
  <dcterms:modified xsi:type="dcterms:W3CDTF">2026-03-29T08:16:00Z</dcterms:modified>
</cp:coreProperties>
</file>